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DA69D" w14:textId="22A92DED" w:rsidR="00024F33" w:rsidRPr="000D0A25" w:rsidRDefault="00024F33"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w:t>
      </w:r>
      <w:r>
        <w:rPr>
          <w:rFonts w:ascii="Arial" w:hAnsi="Arial"/>
          <w:b/>
          <w:i/>
          <w:noProof/>
          <w:sz w:val="24"/>
          <w:lang w:val="en-US"/>
        </w:rPr>
        <w:t>7</w:t>
      </w:r>
    </w:p>
    <w:p w14:paraId="2CADB64B" w14:textId="77777777" w:rsidR="00024F33" w:rsidRPr="000D0A25" w:rsidRDefault="00024F33" w:rsidP="00024F33">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FC5393C" w:rsidR="0093095C" w:rsidRPr="00D713FD" w:rsidRDefault="001536F5"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269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1DB8447" w:rsidR="0093095C" w:rsidRPr="00F91749" w:rsidRDefault="00024F33" w:rsidP="0093095C">
            <w:pPr>
              <w:pStyle w:val="CRCoverPage"/>
              <w:spacing w:after="0"/>
              <w:jc w:val="center"/>
              <w:rPr>
                <w:b/>
                <w:noProof/>
              </w:rPr>
            </w:pPr>
            <w:r>
              <w:rPr>
                <w:b/>
                <w:noProof/>
                <w:sz w:val="28"/>
              </w:rPr>
              <w:t>2</w:t>
            </w:r>
            <w:bookmarkStart w:id="12" w:name="_GoBack"/>
            <w:bookmarkEnd w:id="12"/>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0F2F67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836E7">
              <w:rPr>
                <w:b/>
                <w:noProof/>
                <w:sz w:val="28"/>
              </w:rPr>
              <w:t>6</w:t>
            </w:r>
            <w:r w:rsidR="0093095C">
              <w:rPr>
                <w:b/>
                <w:noProof/>
                <w:sz w:val="28"/>
              </w:rPr>
              <w:t>.</w:t>
            </w:r>
            <w:r w:rsidR="00AC25C4">
              <w:rPr>
                <w:b/>
                <w:noProof/>
                <w:sz w:val="28"/>
              </w:rPr>
              <w:t>20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35B38CE7"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088F811" w:rsidR="0093095C" w:rsidRPr="00F91749" w:rsidRDefault="0093095C" w:rsidP="0093095C">
            <w:pPr>
              <w:pStyle w:val="CRCoverPage"/>
              <w:spacing w:after="0"/>
              <w:rPr>
                <w:noProof/>
              </w:rPr>
            </w:pPr>
            <w:r>
              <w:t>Huawei, HiSilicon</w:t>
            </w:r>
            <w:r w:rsidR="000E4B7A">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436852B" w:rsidR="0093095C" w:rsidRPr="00F91749" w:rsidRDefault="0093095C" w:rsidP="0093095C">
            <w:pPr>
              <w:pStyle w:val="CRCoverPage"/>
              <w:spacing w:after="0"/>
              <w:ind w:left="100"/>
              <w:rPr>
                <w:noProof/>
              </w:rPr>
            </w:pPr>
            <w:r>
              <w:t>202</w:t>
            </w:r>
            <w:r w:rsidR="00155C06">
              <w:t>5</w:t>
            </w:r>
            <w:r>
              <w:t>-</w:t>
            </w:r>
            <w:r w:rsidR="00155C06">
              <w:t>0</w:t>
            </w:r>
            <w:r w:rsidR="00024F33">
              <w:t>5</w:t>
            </w:r>
            <w:r>
              <w:t>-</w:t>
            </w:r>
            <w:r w:rsidR="00024F33">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0BD4437E" w:rsidR="0093095C" w:rsidRPr="00024F33" w:rsidRDefault="00024F33" w:rsidP="0093095C">
            <w:pPr>
              <w:pStyle w:val="CRCoverPage"/>
              <w:spacing w:after="0"/>
              <w:ind w:left="100" w:right="-609"/>
              <w:rPr>
                <w:rFonts w:eastAsiaTheme="minorEastAsia" w:hint="eastAsia"/>
                <w:b/>
                <w:noProof/>
                <w:lang w:eastAsia="zh-CN"/>
              </w:rPr>
            </w:pPr>
            <w:r>
              <w:rPr>
                <w:rFonts w:eastAsiaTheme="minorEastAsia" w:hint="eastAsia"/>
                <w:b/>
                <w:noProof/>
                <w:lang w:eastAsia="zh-CN"/>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AB180AA"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836E7">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5B54030F" w14:textId="77777777" w:rsidR="00F80122" w:rsidRDefault="00F80122" w:rsidP="00F8012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0648B7" w14:textId="77777777" w:rsidR="00F80122" w:rsidRPr="00AA0DFB" w:rsidRDefault="00F80122" w:rsidP="00F80122">
            <w:pPr>
              <w:pStyle w:val="Doc-text2"/>
              <w:overflowPunct/>
              <w:autoSpaceDE/>
              <w:autoSpaceDN/>
              <w:adjustRightInd/>
              <w:ind w:left="720" w:firstLine="0"/>
              <w:textAlignment w:val="auto"/>
              <w:rPr>
                <w:b/>
                <w:bCs/>
              </w:rPr>
            </w:pPr>
            <w:r w:rsidRPr="00AA0DFB">
              <w:rPr>
                <w:b/>
                <w:bCs/>
              </w:rPr>
              <w:t>Allow SRS switching capability reporting for a band without FeautureSetUplink by introducing the following capabilities in FeatureSetDownlink:</w:t>
            </w:r>
          </w:p>
          <w:p w14:paraId="29206E6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zeroSlotOffsetAperiodicSRS;</w:t>
            </w:r>
          </w:p>
          <w:p w14:paraId="5C37F15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offsetSRS-CB-PUSCH-Ant-Switch-fr1-r16;</w:t>
            </w:r>
          </w:p>
          <w:p w14:paraId="69321F2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offsetSRS-CB-PUSCH-PDCCH-MonitorSingleOcc-fr1-r16;</w:t>
            </w:r>
          </w:p>
          <w:p w14:paraId="42E1C368"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A12350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offsetSRS-CB-PUSCH-PDCCH-MonitorAnyOccWithGap-fr1-r16;</w:t>
            </w:r>
          </w:p>
          <w:p w14:paraId="578891D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2D4F2E69"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srs-AntennaSwitching2SP-1Periodic-r17;</w:t>
            </w:r>
          </w:p>
          <w:p w14:paraId="22868C6B" w14:textId="77777777" w:rsidR="00F80122" w:rsidRDefault="00F80122" w:rsidP="00F80122">
            <w:pPr>
              <w:pStyle w:val="Doc-text2"/>
              <w:numPr>
                <w:ilvl w:val="1"/>
                <w:numId w:val="21"/>
              </w:numPr>
              <w:overflowPunct/>
              <w:autoSpaceDE/>
              <w:autoSpaceDN/>
              <w:adjustRightInd/>
              <w:textAlignment w:val="auto"/>
              <w:rPr>
                <w:b/>
                <w:bCs/>
              </w:rPr>
            </w:pPr>
            <w:r w:rsidRPr="00AA0DFB">
              <w:rPr>
                <w:b/>
                <w:bCs/>
              </w:rPr>
              <w:t>srs-ExtensionAperiodicSRS-r17;</w:t>
            </w:r>
          </w:p>
          <w:p w14:paraId="00016F6C" w14:textId="401C8E29" w:rsidR="004D40C6" w:rsidRPr="00F80122" w:rsidRDefault="00F80122" w:rsidP="00F80122">
            <w:pPr>
              <w:pStyle w:val="Doc-text2"/>
              <w:numPr>
                <w:ilvl w:val="1"/>
                <w:numId w:val="21"/>
              </w:numPr>
              <w:overflowPunct/>
              <w:autoSpaceDE/>
              <w:autoSpaceDN/>
              <w:adjustRightInd/>
              <w:textAlignment w:val="auto"/>
              <w:rPr>
                <w:b/>
                <w:bCs/>
              </w:rPr>
            </w:pPr>
            <w:r w:rsidRPr="00F80122">
              <w:rPr>
                <w:b/>
                <w:bCs/>
              </w:rPr>
              <w:t>srs-OneAP-SRS-r17</w:t>
            </w:r>
            <w:r w:rsidR="004D40C6" w:rsidRPr="00F80122">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r w:rsidRPr="004D40C6">
              <w:rPr>
                <w:i/>
              </w:rPr>
              <w:t>FeatureSetDownlink</w:t>
            </w:r>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r w:rsidRPr="00E1735F">
              <w:rPr>
                <w:i/>
              </w:rPr>
              <w:t>zeroSlotOffsetAperiodicSRS</w:t>
            </w:r>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38580271" w:rsidR="00A836E7" w:rsidRPr="00A836E7"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27A77CA"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1536F5">
              <w:rPr>
                <w:noProof/>
              </w:rPr>
              <w:t>5325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A3CE3D3" w14:textId="77777777" w:rsidR="00A836E7" w:rsidRPr="00DD0A4E" w:rsidRDefault="00A836E7" w:rsidP="00A836E7">
      <w:pPr>
        <w:pStyle w:val="4"/>
      </w:pPr>
      <w:bookmarkStart w:id="14" w:name="_Toc37238654"/>
      <w:bookmarkStart w:id="15" w:name="_Toc37238768"/>
      <w:bookmarkStart w:id="16" w:name="_Toc46488664"/>
      <w:bookmarkStart w:id="17" w:name="_Toc52574085"/>
      <w:bookmarkStart w:id="18" w:name="_Toc52574171"/>
      <w:bookmarkStart w:id="19" w:name="_Toc185537333"/>
      <w:bookmarkStart w:id="20" w:name="_Toc185454012"/>
      <w:bookmarkStart w:id="21" w:name="_Toc20426197"/>
      <w:bookmarkStart w:id="22" w:name="_Toc29321594"/>
      <w:bookmarkStart w:id="23" w:name="_Toc36219777"/>
      <w:bookmarkStart w:id="24" w:name="_Toc36220453"/>
      <w:bookmarkStart w:id="25" w:name="_Toc36513873"/>
      <w:bookmarkStart w:id="26" w:name="_Toc46449932"/>
      <w:bookmarkStart w:id="27" w:name="_Toc46489719"/>
      <w:bookmarkStart w:id="28" w:name="_Toc52495553"/>
      <w:bookmarkStart w:id="29" w:name="_Toc60781722"/>
      <w:bookmarkStart w:id="30" w:name="_Toc171665222"/>
      <w:r w:rsidRPr="00DD0A4E">
        <w:lastRenderedPageBreak/>
        <w:t>4.2.7.5</w:t>
      </w:r>
      <w:r w:rsidRPr="00DD0A4E">
        <w:tab/>
      </w:r>
      <w:r w:rsidRPr="00DD0A4E">
        <w:rPr>
          <w:i/>
        </w:rPr>
        <w:t>FeatureSetDownlink</w:t>
      </w:r>
      <w:r w:rsidRPr="00DD0A4E">
        <w:t xml:space="preserve"> parameters</w:t>
      </w:r>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6E7" w:rsidRPr="00DD0A4E" w14:paraId="62A33AEB" w14:textId="77777777" w:rsidTr="00EA346D">
        <w:trPr>
          <w:cantSplit/>
          <w:tblHeader/>
        </w:trPr>
        <w:tc>
          <w:tcPr>
            <w:tcW w:w="6917" w:type="dxa"/>
          </w:tcPr>
          <w:p w14:paraId="5CFCBA97" w14:textId="77777777" w:rsidR="00A836E7" w:rsidRPr="00DD0A4E" w:rsidRDefault="00A836E7" w:rsidP="00EA346D">
            <w:pPr>
              <w:pStyle w:val="TAH"/>
            </w:pPr>
            <w:r w:rsidRPr="00DD0A4E">
              <w:lastRenderedPageBreak/>
              <w:t>Definitions for parameters</w:t>
            </w:r>
          </w:p>
        </w:tc>
        <w:tc>
          <w:tcPr>
            <w:tcW w:w="709" w:type="dxa"/>
          </w:tcPr>
          <w:p w14:paraId="668F21BF" w14:textId="77777777" w:rsidR="00A836E7" w:rsidRPr="00DD0A4E" w:rsidRDefault="00A836E7" w:rsidP="00EA346D">
            <w:pPr>
              <w:pStyle w:val="TAH"/>
            </w:pPr>
            <w:r w:rsidRPr="00DD0A4E">
              <w:t>Per</w:t>
            </w:r>
          </w:p>
        </w:tc>
        <w:tc>
          <w:tcPr>
            <w:tcW w:w="567" w:type="dxa"/>
          </w:tcPr>
          <w:p w14:paraId="1C0E95FF" w14:textId="77777777" w:rsidR="00A836E7" w:rsidRPr="00DD0A4E" w:rsidRDefault="00A836E7" w:rsidP="00EA346D">
            <w:pPr>
              <w:pStyle w:val="TAH"/>
            </w:pPr>
            <w:r w:rsidRPr="00DD0A4E">
              <w:t>M</w:t>
            </w:r>
          </w:p>
        </w:tc>
        <w:tc>
          <w:tcPr>
            <w:tcW w:w="709" w:type="dxa"/>
          </w:tcPr>
          <w:p w14:paraId="769D29E8" w14:textId="77777777" w:rsidR="00A836E7" w:rsidRPr="00DD0A4E" w:rsidRDefault="00A836E7" w:rsidP="00EA346D">
            <w:pPr>
              <w:pStyle w:val="TAH"/>
            </w:pPr>
            <w:r w:rsidRPr="00DD0A4E">
              <w:t>FDD-TDD</w:t>
            </w:r>
          </w:p>
          <w:p w14:paraId="065D940F" w14:textId="77777777" w:rsidR="00A836E7" w:rsidRPr="00DD0A4E" w:rsidRDefault="00A836E7" w:rsidP="00EA346D">
            <w:pPr>
              <w:pStyle w:val="TAH"/>
            </w:pPr>
            <w:r w:rsidRPr="00DD0A4E">
              <w:t>DIFF</w:t>
            </w:r>
          </w:p>
        </w:tc>
        <w:tc>
          <w:tcPr>
            <w:tcW w:w="728" w:type="dxa"/>
          </w:tcPr>
          <w:p w14:paraId="4F05B0C8" w14:textId="77777777" w:rsidR="00A836E7" w:rsidRPr="00DD0A4E" w:rsidRDefault="00A836E7" w:rsidP="00EA346D">
            <w:pPr>
              <w:pStyle w:val="TAH"/>
            </w:pPr>
            <w:r w:rsidRPr="00DD0A4E">
              <w:t>FR1-FR2</w:t>
            </w:r>
          </w:p>
          <w:p w14:paraId="285BBE60" w14:textId="77777777" w:rsidR="00A836E7" w:rsidRPr="00DD0A4E" w:rsidRDefault="00A836E7" w:rsidP="00EA346D">
            <w:pPr>
              <w:pStyle w:val="TAH"/>
            </w:pPr>
            <w:r w:rsidRPr="00DD0A4E">
              <w:t>DIFF</w:t>
            </w:r>
          </w:p>
        </w:tc>
      </w:tr>
      <w:tr w:rsidR="00A836E7" w:rsidRPr="00DD0A4E" w14:paraId="7F0CEB06" w14:textId="77777777" w:rsidTr="00EA346D">
        <w:trPr>
          <w:cantSplit/>
          <w:tblHeader/>
        </w:trPr>
        <w:tc>
          <w:tcPr>
            <w:tcW w:w="6917" w:type="dxa"/>
          </w:tcPr>
          <w:p w14:paraId="2B18459B" w14:textId="77777777" w:rsidR="00A836E7" w:rsidRPr="00DD0A4E" w:rsidRDefault="00A836E7" w:rsidP="00EA346D">
            <w:pPr>
              <w:pStyle w:val="TAL"/>
              <w:rPr>
                <w:b/>
                <w:i/>
              </w:rPr>
            </w:pPr>
            <w:r w:rsidRPr="00DD0A4E">
              <w:rPr>
                <w:b/>
                <w:i/>
              </w:rPr>
              <w:t>additionalDMRS-DL-Alt</w:t>
            </w:r>
          </w:p>
          <w:p w14:paraId="5D3304ED" w14:textId="77777777" w:rsidR="00A836E7" w:rsidRPr="00DD0A4E" w:rsidRDefault="00A836E7" w:rsidP="00EA346D">
            <w:pPr>
              <w:pStyle w:val="TAL"/>
            </w:pPr>
            <w:r w:rsidRPr="00DD0A4E">
              <w:rPr>
                <w:rFonts w:cs="Arial"/>
                <w:szCs w:val="18"/>
              </w:rPr>
              <w:t>Indicates whether the UE supports the alternative additional DMRS position for co-existence with LTE CRS. It is applied to 15kHz SCS and one additional DMRS case only.</w:t>
            </w:r>
          </w:p>
        </w:tc>
        <w:tc>
          <w:tcPr>
            <w:tcW w:w="709" w:type="dxa"/>
          </w:tcPr>
          <w:p w14:paraId="0950EC17" w14:textId="77777777" w:rsidR="00A836E7" w:rsidRPr="00DD0A4E" w:rsidRDefault="00A836E7" w:rsidP="00EA346D">
            <w:pPr>
              <w:pStyle w:val="TAL"/>
              <w:jc w:val="center"/>
            </w:pPr>
            <w:r w:rsidRPr="00DD0A4E">
              <w:t>FS</w:t>
            </w:r>
          </w:p>
        </w:tc>
        <w:tc>
          <w:tcPr>
            <w:tcW w:w="567" w:type="dxa"/>
          </w:tcPr>
          <w:p w14:paraId="007DE8BB" w14:textId="77777777" w:rsidR="00A836E7" w:rsidRPr="00DD0A4E" w:rsidRDefault="00A836E7" w:rsidP="00EA346D">
            <w:pPr>
              <w:pStyle w:val="TAL"/>
              <w:jc w:val="center"/>
            </w:pPr>
            <w:r w:rsidRPr="00DD0A4E">
              <w:t>No</w:t>
            </w:r>
          </w:p>
        </w:tc>
        <w:tc>
          <w:tcPr>
            <w:tcW w:w="709" w:type="dxa"/>
          </w:tcPr>
          <w:p w14:paraId="7955EE26" w14:textId="77777777" w:rsidR="00A836E7" w:rsidRPr="00DD0A4E" w:rsidRDefault="00A836E7" w:rsidP="00EA346D">
            <w:pPr>
              <w:pStyle w:val="TAL"/>
              <w:jc w:val="center"/>
            </w:pPr>
            <w:r w:rsidRPr="00DD0A4E">
              <w:rPr>
                <w:bCs/>
                <w:iCs/>
              </w:rPr>
              <w:t>N/A</w:t>
            </w:r>
          </w:p>
        </w:tc>
        <w:tc>
          <w:tcPr>
            <w:tcW w:w="728" w:type="dxa"/>
          </w:tcPr>
          <w:p w14:paraId="709E2C0D" w14:textId="77777777" w:rsidR="00A836E7" w:rsidRPr="00DD0A4E" w:rsidRDefault="00A836E7" w:rsidP="00EA346D">
            <w:pPr>
              <w:pStyle w:val="TAL"/>
              <w:jc w:val="center"/>
            </w:pPr>
            <w:r w:rsidRPr="00DD0A4E">
              <w:t>FR1 only</w:t>
            </w:r>
          </w:p>
        </w:tc>
      </w:tr>
      <w:tr w:rsidR="00A836E7" w:rsidRPr="00DD0A4E" w14:paraId="3386CCE8" w14:textId="77777777" w:rsidTr="00EA346D">
        <w:trPr>
          <w:cantSplit/>
          <w:tblHeader/>
        </w:trPr>
        <w:tc>
          <w:tcPr>
            <w:tcW w:w="6917" w:type="dxa"/>
          </w:tcPr>
          <w:p w14:paraId="2DA15292" w14:textId="77777777" w:rsidR="00A836E7" w:rsidRPr="00DD0A4E" w:rsidRDefault="00A836E7" w:rsidP="00EA346D">
            <w:pPr>
              <w:pStyle w:val="TAL"/>
              <w:rPr>
                <w:b/>
                <w:i/>
              </w:rPr>
            </w:pPr>
            <w:r w:rsidRPr="00DD0A4E">
              <w:rPr>
                <w:b/>
                <w:i/>
              </w:rPr>
              <w:t>cbgPDSCH-ProcessingType1-DifferentTB-PerSlot-r16</w:t>
            </w:r>
          </w:p>
          <w:p w14:paraId="20E97B97" w14:textId="77777777" w:rsidR="00A836E7" w:rsidRPr="00DD0A4E" w:rsidRDefault="00A836E7" w:rsidP="00EA346D">
            <w:pPr>
              <w:pStyle w:val="TAL"/>
              <w:rPr>
                <w:b/>
                <w:i/>
              </w:rPr>
            </w:pPr>
            <w:r w:rsidRPr="00DD0A4E">
              <w:t>Defines whether the UE capable of processing time capability 1 supports CBG based reception with one or with up to two or with up to four or with up to seven unicast PDSCHs per slot per CC.</w:t>
            </w:r>
          </w:p>
        </w:tc>
        <w:tc>
          <w:tcPr>
            <w:tcW w:w="709" w:type="dxa"/>
          </w:tcPr>
          <w:p w14:paraId="38370D73" w14:textId="77777777" w:rsidR="00A836E7" w:rsidRPr="00DD0A4E" w:rsidRDefault="00A836E7" w:rsidP="00EA346D">
            <w:pPr>
              <w:pStyle w:val="TAL"/>
              <w:jc w:val="center"/>
            </w:pPr>
            <w:r w:rsidRPr="00DD0A4E">
              <w:t>FS</w:t>
            </w:r>
          </w:p>
        </w:tc>
        <w:tc>
          <w:tcPr>
            <w:tcW w:w="567" w:type="dxa"/>
          </w:tcPr>
          <w:p w14:paraId="330BB418" w14:textId="77777777" w:rsidR="00A836E7" w:rsidRPr="00DD0A4E" w:rsidRDefault="00A836E7" w:rsidP="00EA346D">
            <w:pPr>
              <w:pStyle w:val="TAL"/>
              <w:jc w:val="center"/>
            </w:pPr>
            <w:r w:rsidRPr="00DD0A4E">
              <w:t>No</w:t>
            </w:r>
          </w:p>
        </w:tc>
        <w:tc>
          <w:tcPr>
            <w:tcW w:w="709" w:type="dxa"/>
          </w:tcPr>
          <w:p w14:paraId="6308C2DA" w14:textId="77777777" w:rsidR="00A836E7" w:rsidRPr="00DD0A4E" w:rsidRDefault="00A836E7" w:rsidP="00EA346D">
            <w:pPr>
              <w:pStyle w:val="TAL"/>
              <w:jc w:val="center"/>
            </w:pPr>
            <w:r w:rsidRPr="00DD0A4E">
              <w:rPr>
                <w:bCs/>
                <w:iCs/>
              </w:rPr>
              <w:t>N/A</w:t>
            </w:r>
          </w:p>
        </w:tc>
        <w:tc>
          <w:tcPr>
            <w:tcW w:w="728" w:type="dxa"/>
          </w:tcPr>
          <w:p w14:paraId="6227FFA2" w14:textId="77777777" w:rsidR="00A836E7" w:rsidRPr="00DD0A4E" w:rsidRDefault="00A836E7" w:rsidP="00EA346D">
            <w:pPr>
              <w:pStyle w:val="TAL"/>
              <w:jc w:val="center"/>
            </w:pPr>
            <w:r w:rsidRPr="00DD0A4E">
              <w:rPr>
                <w:bCs/>
                <w:iCs/>
              </w:rPr>
              <w:t>N/A</w:t>
            </w:r>
          </w:p>
        </w:tc>
      </w:tr>
      <w:tr w:rsidR="00A836E7" w:rsidRPr="00DD0A4E" w14:paraId="6C6CCF56" w14:textId="77777777" w:rsidTr="00EA346D">
        <w:trPr>
          <w:cantSplit/>
          <w:tblHeader/>
        </w:trPr>
        <w:tc>
          <w:tcPr>
            <w:tcW w:w="6917" w:type="dxa"/>
          </w:tcPr>
          <w:p w14:paraId="556FBF11" w14:textId="77777777" w:rsidR="00A836E7" w:rsidRPr="00DD0A4E" w:rsidRDefault="00A836E7" w:rsidP="00EA346D">
            <w:pPr>
              <w:pStyle w:val="TAL"/>
              <w:rPr>
                <w:b/>
                <w:i/>
              </w:rPr>
            </w:pPr>
            <w:r w:rsidRPr="00DD0A4E">
              <w:rPr>
                <w:b/>
                <w:i/>
              </w:rPr>
              <w:t>cbgPDSCH-ProcessingType2-DifferentTB-PerSlot-r16</w:t>
            </w:r>
          </w:p>
          <w:p w14:paraId="3B01C066" w14:textId="77777777" w:rsidR="00A836E7" w:rsidRPr="00DD0A4E" w:rsidRDefault="00A836E7" w:rsidP="00EA346D">
            <w:pPr>
              <w:pStyle w:val="TAL"/>
              <w:rPr>
                <w:b/>
                <w:i/>
              </w:rPr>
            </w:pPr>
            <w:r w:rsidRPr="00DD0A4E">
              <w:t>Defines whether the UE capable of processing time capability 2 supports CBG based reception with one or with up to two or with up to four or with up to seven unicast PDSCHs per slot per CC.</w:t>
            </w:r>
          </w:p>
        </w:tc>
        <w:tc>
          <w:tcPr>
            <w:tcW w:w="709" w:type="dxa"/>
          </w:tcPr>
          <w:p w14:paraId="4D3EDEFF" w14:textId="77777777" w:rsidR="00A836E7" w:rsidRPr="00DD0A4E" w:rsidRDefault="00A836E7" w:rsidP="00EA346D">
            <w:pPr>
              <w:pStyle w:val="TAL"/>
              <w:jc w:val="center"/>
            </w:pPr>
            <w:r w:rsidRPr="00DD0A4E">
              <w:t>FS</w:t>
            </w:r>
          </w:p>
        </w:tc>
        <w:tc>
          <w:tcPr>
            <w:tcW w:w="567" w:type="dxa"/>
          </w:tcPr>
          <w:p w14:paraId="7FFDC396" w14:textId="77777777" w:rsidR="00A836E7" w:rsidRPr="00DD0A4E" w:rsidRDefault="00A836E7" w:rsidP="00EA346D">
            <w:pPr>
              <w:pStyle w:val="TAL"/>
              <w:jc w:val="center"/>
            </w:pPr>
            <w:r w:rsidRPr="00DD0A4E">
              <w:t>No</w:t>
            </w:r>
          </w:p>
        </w:tc>
        <w:tc>
          <w:tcPr>
            <w:tcW w:w="709" w:type="dxa"/>
          </w:tcPr>
          <w:p w14:paraId="4545415C" w14:textId="77777777" w:rsidR="00A836E7" w:rsidRPr="00DD0A4E" w:rsidRDefault="00A836E7" w:rsidP="00EA346D">
            <w:pPr>
              <w:pStyle w:val="TAL"/>
              <w:jc w:val="center"/>
            </w:pPr>
            <w:r w:rsidRPr="00DD0A4E">
              <w:rPr>
                <w:bCs/>
                <w:iCs/>
              </w:rPr>
              <w:t>N/A</w:t>
            </w:r>
          </w:p>
        </w:tc>
        <w:tc>
          <w:tcPr>
            <w:tcW w:w="728" w:type="dxa"/>
          </w:tcPr>
          <w:p w14:paraId="0CE9479B" w14:textId="77777777" w:rsidR="00A836E7" w:rsidRPr="00DD0A4E" w:rsidRDefault="00A836E7" w:rsidP="00EA346D">
            <w:pPr>
              <w:pStyle w:val="TAL"/>
              <w:jc w:val="center"/>
            </w:pPr>
            <w:r w:rsidRPr="00DD0A4E">
              <w:rPr>
                <w:bCs/>
                <w:iCs/>
              </w:rPr>
              <w:t>N/A</w:t>
            </w:r>
          </w:p>
        </w:tc>
      </w:tr>
      <w:tr w:rsidR="00A836E7" w:rsidRPr="00DD0A4E" w14:paraId="597F3B6A" w14:textId="77777777" w:rsidTr="00EA346D">
        <w:trPr>
          <w:cantSplit/>
          <w:tblHeader/>
        </w:trPr>
        <w:tc>
          <w:tcPr>
            <w:tcW w:w="6917" w:type="dxa"/>
          </w:tcPr>
          <w:p w14:paraId="255B01C4" w14:textId="77777777" w:rsidR="00A836E7" w:rsidRPr="00DD0A4E" w:rsidRDefault="00A836E7" w:rsidP="00EA346D">
            <w:pPr>
              <w:pStyle w:val="TAL"/>
              <w:rPr>
                <w:b/>
                <w:i/>
              </w:rPr>
            </w:pPr>
            <w:r w:rsidRPr="00DD0A4E">
              <w:rPr>
                <w:b/>
                <w:i/>
              </w:rPr>
              <w:t>crossCarrierSchedulingProcessing-DiffSCS-r16</w:t>
            </w:r>
          </w:p>
          <w:p w14:paraId="2F5F88DB" w14:textId="77777777" w:rsidR="00A836E7" w:rsidRPr="00DD0A4E" w:rsidRDefault="00A836E7" w:rsidP="00EA346D">
            <w:pPr>
              <w:pStyle w:val="TAL"/>
              <w:rPr>
                <w:b/>
                <w:i/>
              </w:rPr>
            </w:pPr>
            <w:r w:rsidRPr="00DD0A4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F120C6D" w14:textId="77777777" w:rsidR="00A836E7" w:rsidRPr="00DD0A4E" w:rsidRDefault="00A836E7" w:rsidP="00EA346D">
            <w:pPr>
              <w:pStyle w:val="TAL"/>
              <w:jc w:val="center"/>
            </w:pPr>
            <w:r w:rsidRPr="00DD0A4E">
              <w:t>FS</w:t>
            </w:r>
          </w:p>
        </w:tc>
        <w:tc>
          <w:tcPr>
            <w:tcW w:w="567" w:type="dxa"/>
          </w:tcPr>
          <w:p w14:paraId="7273ADC0" w14:textId="77777777" w:rsidR="00A836E7" w:rsidRPr="00DD0A4E" w:rsidRDefault="00A836E7" w:rsidP="00EA346D">
            <w:pPr>
              <w:pStyle w:val="TAL"/>
              <w:jc w:val="center"/>
            </w:pPr>
            <w:r w:rsidRPr="00DD0A4E">
              <w:t>No</w:t>
            </w:r>
          </w:p>
        </w:tc>
        <w:tc>
          <w:tcPr>
            <w:tcW w:w="709" w:type="dxa"/>
          </w:tcPr>
          <w:p w14:paraId="5ADD9E34" w14:textId="77777777" w:rsidR="00A836E7" w:rsidRPr="00DD0A4E" w:rsidRDefault="00A836E7" w:rsidP="00EA346D">
            <w:pPr>
              <w:pStyle w:val="TAL"/>
              <w:jc w:val="center"/>
              <w:rPr>
                <w:bCs/>
                <w:iCs/>
              </w:rPr>
            </w:pPr>
            <w:r w:rsidRPr="00DD0A4E">
              <w:rPr>
                <w:bCs/>
                <w:iCs/>
              </w:rPr>
              <w:t>N/A</w:t>
            </w:r>
          </w:p>
        </w:tc>
        <w:tc>
          <w:tcPr>
            <w:tcW w:w="728" w:type="dxa"/>
          </w:tcPr>
          <w:p w14:paraId="030B09AF" w14:textId="77777777" w:rsidR="00A836E7" w:rsidRPr="00DD0A4E" w:rsidRDefault="00A836E7" w:rsidP="00EA346D">
            <w:pPr>
              <w:pStyle w:val="TAL"/>
              <w:jc w:val="center"/>
              <w:rPr>
                <w:bCs/>
                <w:iCs/>
              </w:rPr>
            </w:pPr>
            <w:r w:rsidRPr="00DD0A4E">
              <w:rPr>
                <w:bCs/>
                <w:iCs/>
              </w:rPr>
              <w:t>N/A</w:t>
            </w:r>
          </w:p>
        </w:tc>
      </w:tr>
      <w:tr w:rsidR="00A836E7" w:rsidRPr="00DD0A4E" w14:paraId="70C9A040" w14:textId="77777777" w:rsidTr="00EA346D">
        <w:trPr>
          <w:cantSplit/>
          <w:tblHeader/>
        </w:trPr>
        <w:tc>
          <w:tcPr>
            <w:tcW w:w="6917" w:type="dxa"/>
          </w:tcPr>
          <w:p w14:paraId="01173E3C" w14:textId="77777777" w:rsidR="00A836E7" w:rsidRPr="00DD0A4E" w:rsidRDefault="00A836E7" w:rsidP="00EA346D">
            <w:pPr>
              <w:pStyle w:val="TAL"/>
              <w:rPr>
                <w:b/>
                <w:i/>
              </w:rPr>
            </w:pPr>
            <w:r w:rsidRPr="00DD0A4E">
              <w:rPr>
                <w:b/>
                <w:i/>
              </w:rPr>
              <w:t>csi-RS-MeasSCellWithoutSSB</w:t>
            </w:r>
          </w:p>
          <w:p w14:paraId="73BB3D6A" w14:textId="77777777" w:rsidR="00A836E7" w:rsidRPr="00DD0A4E" w:rsidRDefault="00A836E7" w:rsidP="00EA346D">
            <w:pPr>
              <w:pStyle w:val="TAL"/>
            </w:pPr>
            <w:r w:rsidRPr="00DD0A4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12FFF7F" w14:textId="77777777" w:rsidR="00A836E7" w:rsidRPr="00DD0A4E" w:rsidRDefault="00A836E7" w:rsidP="00EA346D">
            <w:pPr>
              <w:pStyle w:val="TAL"/>
              <w:jc w:val="center"/>
            </w:pPr>
            <w:r w:rsidRPr="00DD0A4E">
              <w:t>FS</w:t>
            </w:r>
          </w:p>
        </w:tc>
        <w:tc>
          <w:tcPr>
            <w:tcW w:w="567" w:type="dxa"/>
          </w:tcPr>
          <w:p w14:paraId="59699768" w14:textId="77777777" w:rsidR="00A836E7" w:rsidRPr="00DD0A4E" w:rsidRDefault="00A836E7" w:rsidP="00EA346D">
            <w:pPr>
              <w:pStyle w:val="TAL"/>
              <w:jc w:val="center"/>
            </w:pPr>
            <w:r w:rsidRPr="00DD0A4E">
              <w:t>No</w:t>
            </w:r>
          </w:p>
        </w:tc>
        <w:tc>
          <w:tcPr>
            <w:tcW w:w="709" w:type="dxa"/>
          </w:tcPr>
          <w:p w14:paraId="42E25CC1" w14:textId="77777777" w:rsidR="00A836E7" w:rsidRPr="00DD0A4E" w:rsidRDefault="00A836E7" w:rsidP="00EA346D">
            <w:pPr>
              <w:pStyle w:val="TAL"/>
              <w:jc w:val="center"/>
            </w:pPr>
            <w:r w:rsidRPr="00DD0A4E">
              <w:rPr>
                <w:bCs/>
                <w:iCs/>
              </w:rPr>
              <w:t>N/A</w:t>
            </w:r>
          </w:p>
        </w:tc>
        <w:tc>
          <w:tcPr>
            <w:tcW w:w="728" w:type="dxa"/>
          </w:tcPr>
          <w:p w14:paraId="010D2824" w14:textId="77777777" w:rsidR="00A836E7" w:rsidRPr="00DD0A4E" w:rsidRDefault="00A836E7" w:rsidP="00EA346D">
            <w:pPr>
              <w:pStyle w:val="TAL"/>
              <w:jc w:val="center"/>
            </w:pPr>
            <w:r w:rsidRPr="00DD0A4E">
              <w:rPr>
                <w:bCs/>
                <w:iCs/>
              </w:rPr>
              <w:t>N/A</w:t>
            </w:r>
          </w:p>
        </w:tc>
      </w:tr>
      <w:tr w:rsidR="00A836E7" w:rsidRPr="00DD0A4E" w14:paraId="2F87B16B" w14:textId="77777777" w:rsidTr="00EA346D">
        <w:trPr>
          <w:cantSplit/>
          <w:tblHeader/>
        </w:trPr>
        <w:tc>
          <w:tcPr>
            <w:tcW w:w="6917" w:type="dxa"/>
          </w:tcPr>
          <w:p w14:paraId="0215B9C8" w14:textId="77777777" w:rsidR="00A836E7" w:rsidRPr="00DD0A4E" w:rsidRDefault="00A836E7" w:rsidP="00EA346D">
            <w:pPr>
              <w:pStyle w:val="TAL"/>
              <w:rPr>
                <w:b/>
                <w:i/>
              </w:rPr>
            </w:pPr>
            <w:r w:rsidRPr="00DD0A4E">
              <w:rPr>
                <w:b/>
                <w:i/>
              </w:rPr>
              <w:t>dl-MCS-TableAlt-DynamicIndication</w:t>
            </w:r>
          </w:p>
          <w:p w14:paraId="1684D658" w14:textId="77777777" w:rsidR="00A836E7" w:rsidRPr="00DD0A4E" w:rsidRDefault="00A836E7" w:rsidP="00EA346D">
            <w:pPr>
              <w:pStyle w:val="TAL"/>
            </w:pPr>
            <w:r w:rsidRPr="00DD0A4E">
              <w:t>Indicates whether the UE supports dynamic indication of MCS table for PDSCH.</w:t>
            </w:r>
          </w:p>
        </w:tc>
        <w:tc>
          <w:tcPr>
            <w:tcW w:w="709" w:type="dxa"/>
          </w:tcPr>
          <w:p w14:paraId="011FB9A7" w14:textId="77777777" w:rsidR="00A836E7" w:rsidRPr="00DD0A4E" w:rsidRDefault="00A836E7" w:rsidP="00EA346D">
            <w:pPr>
              <w:pStyle w:val="TAL"/>
              <w:jc w:val="center"/>
            </w:pPr>
            <w:r w:rsidRPr="00DD0A4E">
              <w:t>FS</w:t>
            </w:r>
          </w:p>
        </w:tc>
        <w:tc>
          <w:tcPr>
            <w:tcW w:w="567" w:type="dxa"/>
          </w:tcPr>
          <w:p w14:paraId="3921F151" w14:textId="77777777" w:rsidR="00A836E7" w:rsidRPr="00DD0A4E" w:rsidRDefault="00A836E7" w:rsidP="00EA346D">
            <w:pPr>
              <w:pStyle w:val="TAL"/>
              <w:jc w:val="center"/>
            </w:pPr>
            <w:r w:rsidRPr="00DD0A4E">
              <w:t>No</w:t>
            </w:r>
          </w:p>
        </w:tc>
        <w:tc>
          <w:tcPr>
            <w:tcW w:w="709" w:type="dxa"/>
          </w:tcPr>
          <w:p w14:paraId="66338C5D" w14:textId="77777777" w:rsidR="00A836E7" w:rsidRPr="00DD0A4E" w:rsidRDefault="00A836E7" w:rsidP="00EA346D">
            <w:pPr>
              <w:pStyle w:val="TAL"/>
              <w:jc w:val="center"/>
            </w:pPr>
            <w:r w:rsidRPr="00DD0A4E">
              <w:rPr>
                <w:bCs/>
                <w:iCs/>
              </w:rPr>
              <w:t>N/A</w:t>
            </w:r>
          </w:p>
        </w:tc>
        <w:tc>
          <w:tcPr>
            <w:tcW w:w="728" w:type="dxa"/>
          </w:tcPr>
          <w:p w14:paraId="629CAC37" w14:textId="77777777" w:rsidR="00A836E7" w:rsidRPr="00DD0A4E" w:rsidRDefault="00A836E7" w:rsidP="00EA346D">
            <w:pPr>
              <w:pStyle w:val="TAL"/>
              <w:jc w:val="center"/>
            </w:pPr>
            <w:r w:rsidRPr="00DD0A4E">
              <w:rPr>
                <w:bCs/>
                <w:iCs/>
              </w:rPr>
              <w:t>N/A</w:t>
            </w:r>
          </w:p>
        </w:tc>
      </w:tr>
      <w:tr w:rsidR="00A836E7" w:rsidRPr="00DD0A4E" w14:paraId="4F69C030" w14:textId="77777777" w:rsidTr="00EA346D">
        <w:trPr>
          <w:cantSplit/>
          <w:tblHeader/>
        </w:trPr>
        <w:tc>
          <w:tcPr>
            <w:tcW w:w="6917" w:type="dxa"/>
          </w:tcPr>
          <w:p w14:paraId="03AE1DE2" w14:textId="77777777" w:rsidR="00A836E7" w:rsidRPr="00DD0A4E" w:rsidRDefault="00A836E7" w:rsidP="00EA346D">
            <w:pPr>
              <w:pStyle w:val="TAL"/>
              <w:rPr>
                <w:b/>
                <w:i/>
              </w:rPr>
            </w:pPr>
            <w:r w:rsidRPr="00DD0A4E">
              <w:rPr>
                <w:b/>
                <w:i/>
              </w:rPr>
              <w:t>featureSetListPerDownlinkCC</w:t>
            </w:r>
          </w:p>
          <w:p w14:paraId="49BD0991" w14:textId="77777777" w:rsidR="00A836E7" w:rsidRPr="00DD0A4E" w:rsidRDefault="00A836E7" w:rsidP="00EA346D">
            <w:pPr>
              <w:pStyle w:val="TAL"/>
            </w:pPr>
            <w:r w:rsidRPr="00DD0A4E">
              <w:rPr>
                <w:rFonts w:cs="Arial"/>
                <w:szCs w:val="18"/>
              </w:rPr>
              <w:t xml:space="preserve">Indicates which features the UE supports on the individual DL carriers of the feature set (and hence of a band entry that refer to the feature set) by </w:t>
            </w:r>
            <w:r w:rsidRPr="00DD0A4E">
              <w:rPr>
                <w:rFonts w:cs="Arial"/>
                <w:i/>
                <w:szCs w:val="18"/>
              </w:rPr>
              <w:t>FeatureSetDownlinkPerCC-Id</w:t>
            </w:r>
            <w:r w:rsidRPr="00DD0A4E">
              <w:rPr>
                <w:rFonts w:cs="Arial"/>
                <w:szCs w:val="18"/>
              </w:rPr>
              <w:t xml:space="preserve">. The order of the elements in this list is not relevant, i.e., the network may configure any of the carriers in accordance with any of the </w:t>
            </w:r>
            <w:r w:rsidRPr="00DD0A4E">
              <w:rPr>
                <w:rFonts w:cs="Arial"/>
                <w:i/>
                <w:szCs w:val="18"/>
              </w:rPr>
              <w:t>FeatureSetDownlinkPerCC-Id</w:t>
            </w:r>
            <w:r w:rsidRPr="00DD0A4E">
              <w:rPr>
                <w:rFonts w:cs="Arial"/>
                <w:szCs w:val="18"/>
              </w:rPr>
              <w:t xml:space="preserve"> in this list. A fallback per CC feature set resulting from the reported feature set per DL CC is not signalled but the UE shall support it.</w:t>
            </w:r>
          </w:p>
        </w:tc>
        <w:tc>
          <w:tcPr>
            <w:tcW w:w="709" w:type="dxa"/>
          </w:tcPr>
          <w:p w14:paraId="7424EECB" w14:textId="77777777" w:rsidR="00A836E7" w:rsidRPr="00DD0A4E" w:rsidRDefault="00A836E7" w:rsidP="00EA346D">
            <w:pPr>
              <w:pStyle w:val="TAL"/>
              <w:jc w:val="center"/>
            </w:pPr>
            <w:r w:rsidRPr="00DD0A4E">
              <w:t>FS</w:t>
            </w:r>
          </w:p>
        </w:tc>
        <w:tc>
          <w:tcPr>
            <w:tcW w:w="567" w:type="dxa"/>
          </w:tcPr>
          <w:p w14:paraId="47E9C9E5" w14:textId="77777777" w:rsidR="00A836E7" w:rsidRPr="00DD0A4E" w:rsidRDefault="00A836E7" w:rsidP="00EA346D">
            <w:pPr>
              <w:pStyle w:val="TAL"/>
              <w:jc w:val="center"/>
            </w:pPr>
            <w:r w:rsidRPr="00DD0A4E">
              <w:t>N/A</w:t>
            </w:r>
          </w:p>
        </w:tc>
        <w:tc>
          <w:tcPr>
            <w:tcW w:w="709" w:type="dxa"/>
          </w:tcPr>
          <w:p w14:paraId="6EF3429C" w14:textId="77777777" w:rsidR="00A836E7" w:rsidRPr="00DD0A4E" w:rsidRDefault="00A836E7" w:rsidP="00EA346D">
            <w:pPr>
              <w:pStyle w:val="TAL"/>
              <w:jc w:val="center"/>
            </w:pPr>
            <w:r w:rsidRPr="00DD0A4E">
              <w:rPr>
                <w:bCs/>
                <w:iCs/>
              </w:rPr>
              <w:t>N/A</w:t>
            </w:r>
          </w:p>
        </w:tc>
        <w:tc>
          <w:tcPr>
            <w:tcW w:w="728" w:type="dxa"/>
          </w:tcPr>
          <w:p w14:paraId="054F5482" w14:textId="77777777" w:rsidR="00A836E7" w:rsidRPr="00DD0A4E" w:rsidRDefault="00A836E7" w:rsidP="00EA346D">
            <w:pPr>
              <w:pStyle w:val="TAL"/>
              <w:jc w:val="center"/>
            </w:pPr>
            <w:r w:rsidRPr="00DD0A4E">
              <w:rPr>
                <w:bCs/>
                <w:iCs/>
              </w:rPr>
              <w:t>N/A</w:t>
            </w:r>
          </w:p>
        </w:tc>
      </w:tr>
      <w:tr w:rsidR="00A836E7" w:rsidRPr="00DD0A4E" w14:paraId="5AA297AB" w14:textId="77777777" w:rsidTr="00EA346D">
        <w:trPr>
          <w:cantSplit/>
          <w:tblHeader/>
        </w:trPr>
        <w:tc>
          <w:tcPr>
            <w:tcW w:w="6917" w:type="dxa"/>
          </w:tcPr>
          <w:p w14:paraId="26FEDDC9" w14:textId="77777777" w:rsidR="00A836E7" w:rsidRPr="00DD0A4E" w:rsidRDefault="00A836E7" w:rsidP="00EA346D">
            <w:pPr>
              <w:pStyle w:val="TAL"/>
              <w:rPr>
                <w:b/>
                <w:bCs/>
                <w:i/>
                <w:iCs/>
              </w:rPr>
            </w:pPr>
            <w:r w:rsidRPr="00DD0A4E">
              <w:rPr>
                <w:b/>
                <w:bCs/>
                <w:i/>
                <w:iCs/>
              </w:rPr>
              <w:t>intraBandFreqSeparationDL, intraBandFreqSeparationDL-v1620</w:t>
            </w:r>
          </w:p>
          <w:p w14:paraId="1A8F3486" w14:textId="77777777" w:rsidR="00A836E7" w:rsidRPr="00DD0A4E" w:rsidRDefault="00A836E7" w:rsidP="00EA346D">
            <w:pPr>
              <w:pStyle w:val="TAL"/>
              <w:rPr>
                <w:bCs/>
                <w:iCs/>
              </w:rPr>
            </w:pPr>
            <w:r w:rsidRPr="00DD0A4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D0A4E">
              <w:t>in the FeatureSetDownlink of each band entry within a band.</w:t>
            </w:r>
            <w:r w:rsidRPr="00DD0A4E">
              <w:rPr>
                <w:bCs/>
                <w:iCs/>
              </w:rPr>
              <w:t xml:space="preserve"> </w:t>
            </w:r>
            <w:r w:rsidRPr="00DD0A4E">
              <w:t>The values mhzX correspond to the values XMHz defined in TS 38.101-2 [3]</w:t>
            </w:r>
            <w:r w:rsidRPr="00DD0A4E">
              <w:rPr>
                <w:bCs/>
                <w:iCs/>
              </w:rPr>
              <w:t>. It is mandatory to report for UE which supports DL intra-band non-contiguous CA in FR2.</w:t>
            </w:r>
          </w:p>
          <w:p w14:paraId="02DEBD9E" w14:textId="77777777" w:rsidR="00A836E7" w:rsidRPr="00DD0A4E" w:rsidRDefault="00A836E7" w:rsidP="00EA346D">
            <w:pPr>
              <w:pStyle w:val="TAL"/>
            </w:pPr>
            <w:r w:rsidRPr="00DD0A4E">
              <w:rPr>
                <w:rFonts w:cs="Arial"/>
                <w:iCs/>
                <w:szCs w:val="18"/>
              </w:rPr>
              <w:t xml:space="preserve">If the UE sets the field </w:t>
            </w:r>
            <w:r w:rsidRPr="00DD0A4E">
              <w:rPr>
                <w:rFonts w:cs="Arial"/>
                <w:i/>
                <w:iCs/>
                <w:szCs w:val="18"/>
              </w:rPr>
              <w:t>intraBandFreqSeparationDL-v1620</w:t>
            </w:r>
            <w:r w:rsidRPr="00DD0A4E">
              <w:rPr>
                <w:rFonts w:cs="Arial"/>
                <w:iCs/>
                <w:szCs w:val="18"/>
              </w:rPr>
              <w:t xml:space="preserve"> it shall set </w:t>
            </w:r>
            <w:r w:rsidRPr="00DD0A4E">
              <w:rPr>
                <w:rFonts w:cs="Arial"/>
                <w:i/>
                <w:iCs/>
                <w:szCs w:val="18"/>
              </w:rPr>
              <w:t>intraBandFreqSeparationDL</w:t>
            </w:r>
            <w:r w:rsidRPr="00DD0A4E">
              <w:rPr>
                <w:rFonts w:cs="Arial"/>
                <w:iCs/>
                <w:szCs w:val="18"/>
              </w:rPr>
              <w:t xml:space="preserve"> (without suffix) to the nearest smaller value.</w:t>
            </w:r>
          </w:p>
        </w:tc>
        <w:tc>
          <w:tcPr>
            <w:tcW w:w="709" w:type="dxa"/>
          </w:tcPr>
          <w:p w14:paraId="361D0E12" w14:textId="77777777" w:rsidR="00A836E7" w:rsidRPr="00DD0A4E" w:rsidRDefault="00A836E7" w:rsidP="00EA346D">
            <w:pPr>
              <w:pStyle w:val="TAL"/>
              <w:jc w:val="center"/>
            </w:pPr>
            <w:r w:rsidRPr="00DD0A4E">
              <w:rPr>
                <w:bCs/>
                <w:iCs/>
              </w:rPr>
              <w:t>FS</w:t>
            </w:r>
          </w:p>
        </w:tc>
        <w:tc>
          <w:tcPr>
            <w:tcW w:w="567" w:type="dxa"/>
          </w:tcPr>
          <w:p w14:paraId="13B1A0CF" w14:textId="77777777" w:rsidR="00A836E7" w:rsidRPr="00DD0A4E" w:rsidRDefault="00A836E7" w:rsidP="00EA346D">
            <w:pPr>
              <w:pStyle w:val="TAL"/>
              <w:jc w:val="center"/>
            </w:pPr>
            <w:r w:rsidRPr="00DD0A4E">
              <w:rPr>
                <w:bCs/>
                <w:iCs/>
              </w:rPr>
              <w:t>CY</w:t>
            </w:r>
          </w:p>
        </w:tc>
        <w:tc>
          <w:tcPr>
            <w:tcW w:w="709" w:type="dxa"/>
          </w:tcPr>
          <w:p w14:paraId="2072EEA2" w14:textId="77777777" w:rsidR="00A836E7" w:rsidRPr="00DD0A4E" w:rsidRDefault="00A836E7" w:rsidP="00EA346D">
            <w:pPr>
              <w:pStyle w:val="TAL"/>
              <w:jc w:val="center"/>
            </w:pPr>
            <w:r w:rsidRPr="00DD0A4E">
              <w:rPr>
                <w:bCs/>
                <w:iCs/>
              </w:rPr>
              <w:t>N/A</w:t>
            </w:r>
          </w:p>
        </w:tc>
        <w:tc>
          <w:tcPr>
            <w:tcW w:w="728" w:type="dxa"/>
          </w:tcPr>
          <w:p w14:paraId="743970A0" w14:textId="77777777" w:rsidR="00A836E7" w:rsidRPr="00DD0A4E" w:rsidRDefault="00A836E7" w:rsidP="00EA346D">
            <w:pPr>
              <w:pStyle w:val="TAL"/>
              <w:jc w:val="center"/>
            </w:pPr>
            <w:r w:rsidRPr="00DD0A4E">
              <w:t>FR2 only</w:t>
            </w:r>
          </w:p>
        </w:tc>
      </w:tr>
      <w:tr w:rsidR="00A836E7" w:rsidRPr="00DD0A4E" w14:paraId="634FE346" w14:textId="77777777" w:rsidTr="00EA346D">
        <w:trPr>
          <w:cantSplit/>
          <w:tblHeader/>
        </w:trPr>
        <w:tc>
          <w:tcPr>
            <w:tcW w:w="6917" w:type="dxa"/>
          </w:tcPr>
          <w:p w14:paraId="2AA16A8B" w14:textId="77777777" w:rsidR="00A836E7" w:rsidRPr="00DD0A4E" w:rsidRDefault="00A836E7" w:rsidP="00EA346D">
            <w:pPr>
              <w:pStyle w:val="TAL"/>
              <w:rPr>
                <w:rFonts w:eastAsia="等线"/>
                <w:b/>
                <w:bCs/>
                <w:i/>
                <w:iCs/>
              </w:rPr>
            </w:pPr>
            <w:r w:rsidRPr="00DD0A4E">
              <w:rPr>
                <w:rFonts w:eastAsia="等线"/>
                <w:b/>
                <w:bCs/>
                <w:i/>
                <w:iCs/>
              </w:rPr>
              <w:t>intraBandFreqSeparationDL-Only-r16</w:t>
            </w:r>
          </w:p>
          <w:p w14:paraId="0D810DCC" w14:textId="77777777" w:rsidR="00A836E7" w:rsidRPr="00DD0A4E" w:rsidRDefault="00A836E7" w:rsidP="00EA346D">
            <w:pPr>
              <w:rPr>
                <w:rFonts w:ascii="Arial" w:hAnsi="Arial" w:cs="Arial"/>
                <w:sz w:val="18"/>
                <w:szCs w:val="18"/>
              </w:rPr>
            </w:pPr>
            <w:r w:rsidRPr="00DD0A4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D0A4E">
              <w:rPr>
                <w:rFonts w:ascii="Arial" w:hAnsi="Arial" w:cs="Arial"/>
                <w:i/>
                <w:iCs/>
                <w:sz w:val="18"/>
                <w:szCs w:val="18"/>
              </w:rPr>
              <w:t>intraBandFreqSeparationDL</w:t>
            </w:r>
            <w:r w:rsidRPr="00DD0A4E">
              <w:rPr>
                <w:rFonts w:ascii="Arial" w:hAnsi="Arial" w:cs="Arial"/>
                <w:iCs/>
                <w:sz w:val="18"/>
                <w:szCs w:val="18"/>
              </w:rPr>
              <w:t xml:space="preserve">.The frequency range extension is either above or below the frequency range indicated by </w:t>
            </w:r>
            <w:r w:rsidRPr="00DD0A4E">
              <w:rPr>
                <w:rFonts w:ascii="Arial" w:hAnsi="Arial" w:cs="Arial"/>
                <w:i/>
                <w:iCs/>
                <w:sz w:val="18"/>
                <w:szCs w:val="18"/>
              </w:rPr>
              <w:t>intraBandFreqSeparationDL</w:t>
            </w:r>
            <w:r w:rsidRPr="00DD0A4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D0A4E">
              <w:rPr>
                <w:rFonts w:ascii="Arial" w:hAnsi="Arial" w:cs="Arial"/>
                <w:sz w:val="18"/>
                <w:szCs w:val="18"/>
              </w:rPr>
              <w:t>The UE sets the same value in the FeatureSetDownlink of each band entry within a band. The values mhzX correspond to the values XMHz defined in TS38.101-2 [3]. The sum of </w:t>
            </w:r>
            <w:r w:rsidRPr="00DD0A4E">
              <w:rPr>
                <w:rFonts w:ascii="Arial" w:hAnsi="Arial" w:cs="Arial"/>
                <w:i/>
                <w:iCs/>
                <w:sz w:val="18"/>
                <w:szCs w:val="18"/>
              </w:rPr>
              <w:t>intraBandFreqSeparationDL</w:t>
            </w:r>
            <w:r w:rsidRPr="00DD0A4E">
              <w:rPr>
                <w:rFonts w:ascii="Arial" w:hAnsi="Arial" w:cs="Arial"/>
                <w:sz w:val="18"/>
                <w:szCs w:val="18"/>
              </w:rPr>
              <w:t xml:space="preserve"> and </w:t>
            </w:r>
            <w:r w:rsidRPr="00DD0A4E">
              <w:rPr>
                <w:rFonts w:ascii="Arial" w:hAnsi="Arial" w:cs="Arial"/>
                <w:i/>
                <w:iCs/>
                <w:sz w:val="18"/>
                <w:szCs w:val="18"/>
              </w:rPr>
              <w:t>intraBandFreqSeparationDL-Only</w:t>
            </w:r>
            <w:r w:rsidRPr="00DD0A4E">
              <w:rPr>
                <w:rFonts w:ascii="Arial" w:hAnsi="Arial" w:cs="Arial"/>
                <w:sz w:val="18"/>
                <w:szCs w:val="18"/>
              </w:rPr>
              <w:t> shall not exceed 2400 MHz. If the UE sets this field, the sum of </w:t>
            </w:r>
            <w:r w:rsidRPr="00DD0A4E">
              <w:rPr>
                <w:rFonts w:ascii="Arial" w:hAnsi="Arial" w:cs="Arial"/>
                <w:i/>
                <w:iCs/>
                <w:sz w:val="18"/>
                <w:szCs w:val="18"/>
              </w:rPr>
              <w:t>intraBandFreqSeparationDL</w:t>
            </w:r>
            <w:r w:rsidRPr="00DD0A4E">
              <w:rPr>
                <w:rFonts w:ascii="Arial" w:hAnsi="Arial" w:cs="Arial"/>
                <w:sz w:val="18"/>
                <w:szCs w:val="18"/>
              </w:rPr>
              <w:t> and </w:t>
            </w:r>
            <w:r w:rsidRPr="00DD0A4E">
              <w:rPr>
                <w:rFonts w:ascii="Arial" w:hAnsi="Arial" w:cs="Arial"/>
                <w:i/>
                <w:iCs/>
                <w:sz w:val="18"/>
                <w:szCs w:val="18"/>
              </w:rPr>
              <w:t>intraBandFreqSeparationDL-Only</w:t>
            </w:r>
            <w:r w:rsidRPr="00DD0A4E">
              <w:rPr>
                <w:rFonts w:ascii="Arial" w:hAnsi="Arial" w:cs="Arial"/>
                <w:sz w:val="18"/>
                <w:szCs w:val="18"/>
              </w:rPr>
              <w:t> shall be larger than 1400 MHz.</w:t>
            </w:r>
          </w:p>
          <w:p w14:paraId="2AFB0089" w14:textId="77777777" w:rsidR="00A836E7" w:rsidRPr="00DD0A4E" w:rsidRDefault="00A836E7" w:rsidP="00EA346D">
            <w:pPr>
              <w:pStyle w:val="TAL"/>
              <w:rPr>
                <w:b/>
                <w:bCs/>
                <w:i/>
                <w:iCs/>
              </w:rPr>
            </w:pPr>
            <w:r w:rsidRPr="00DD0A4E">
              <w:rPr>
                <w:rFonts w:cs="Arial"/>
                <w:szCs w:val="18"/>
              </w:rPr>
              <w:t xml:space="preserve">A UE supporting this feature shall also support </w:t>
            </w:r>
            <w:r w:rsidRPr="00DD0A4E">
              <w:rPr>
                <w:rFonts w:cs="Arial"/>
                <w:i/>
                <w:szCs w:val="18"/>
              </w:rPr>
              <w:t>intraBandFreqSeparationDL</w:t>
            </w:r>
            <w:r w:rsidRPr="00DD0A4E">
              <w:rPr>
                <w:rFonts w:cs="Arial"/>
                <w:szCs w:val="18"/>
              </w:rPr>
              <w:t>.</w:t>
            </w:r>
          </w:p>
        </w:tc>
        <w:tc>
          <w:tcPr>
            <w:tcW w:w="709" w:type="dxa"/>
          </w:tcPr>
          <w:p w14:paraId="7A504ECC" w14:textId="77777777" w:rsidR="00A836E7" w:rsidRPr="00DD0A4E" w:rsidRDefault="00A836E7" w:rsidP="00EA346D">
            <w:pPr>
              <w:pStyle w:val="TAL"/>
              <w:jc w:val="center"/>
              <w:rPr>
                <w:bCs/>
                <w:iCs/>
              </w:rPr>
            </w:pPr>
            <w:r w:rsidRPr="00DD0A4E">
              <w:rPr>
                <w:bCs/>
                <w:iCs/>
              </w:rPr>
              <w:t>FS</w:t>
            </w:r>
          </w:p>
        </w:tc>
        <w:tc>
          <w:tcPr>
            <w:tcW w:w="567" w:type="dxa"/>
          </w:tcPr>
          <w:p w14:paraId="75EBEFCD" w14:textId="77777777" w:rsidR="00A836E7" w:rsidRPr="00DD0A4E" w:rsidRDefault="00A836E7" w:rsidP="00EA346D">
            <w:pPr>
              <w:pStyle w:val="TAL"/>
              <w:jc w:val="center"/>
              <w:rPr>
                <w:bCs/>
                <w:iCs/>
              </w:rPr>
            </w:pPr>
            <w:r w:rsidRPr="00DD0A4E">
              <w:rPr>
                <w:bCs/>
                <w:iCs/>
              </w:rPr>
              <w:t>No</w:t>
            </w:r>
          </w:p>
        </w:tc>
        <w:tc>
          <w:tcPr>
            <w:tcW w:w="709" w:type="dxa"/>
          </w:tcPr>
          <w:p w14:paraId="775B89E0" w14:textId="77777777" w:rsidR="00A836E7" w:rsidRPr="00DD0A4E" w:rsidRDefault="00A836E7" w:rsidP="00EA346D">
            <w:pPr>
              <w:pStyle w:val="TAL"/>
              <w:jc w:val="center"/>
              <w:rPr>
                <w:bCs/>
                <w:iCs/>
              </w:rPr>
            </w:pPr>
            <w:r w:rsidRPr="00DD0A4E">
              <w:rPr>
                <w:bCs/>
                <w:iCs/>
              </w:rPr>
              <w:t>N/A</w:t>
            </w:r>
          </w:p>
        </w:tc>
        <w:tc>
          <w:tcPr>
            <w:tcW w:w="728" w:type="dxa"/>
          </w:tcPr>
          <w:p w14:paraId="0DC540B4" w14:textId="77777777" w:rsidR="00A836E7" w:rsidRPr="00DD0A4E" w:rsidRDefault="00A836E7" w:rsidP="00EA346D">
            <w:pPr>
              <w:pStyle w:val="TAL"/>
              <w:jc w:val="center"/>
            </w:pPr>
            <w:r w:rsidRPr="00DD0A4E">
              <w:t>FR2 only</w:t>
            </w:r>
          </w:p>
        </w:tc>
      </w:tr>
      <w:tr w:rsidR="00A836E7" w:rsidRPr="00DD0A4E" w14:paraId="74EC9038" w14:textId="77777777" w:rsidTr="00EA346D">
        <w:trPr>
          <w:cantSplit/>
          <w:tblHeader/>
        </w:trPr>
        <w:tc>
          <w:tcPr>
            <w:tcW w:w="6917" w:type="dxa"/>
          </w:tcPr>
          <w:p w14:paraId="0ACEE2E1" w14:textId="77777777" w:rsidR="00A836E7" w:rsidRPr="00DD0A4E" w:rsidRDefault="00A836E7" w:rsidP="00EA346D">
            <w:pPr>
              <w:pStyle w:val="TAL"/>
              <w:rPr>
                <w:b/>
                <w:bCs/>
                <w:i/>
                <w:iCs/>
              </w:rPr>
            </w:pPr>
            <w:r w:rsidRPr="00DD0A4E">
              <w:rPr>
                <w:b/>
                <w:bCs/>
                <w:i/>
                <w:iCs/>
              </w:rPr>
              <w:lastRenderedPageBreak/>
              <w:t>intraFreqDAPS-r16</w:t>
            </w:r>
          </w:p>
          <w:p w14:paraId="3DE27B2D" w14:textId="77777777" w:rsidR="00A836E7" w:rsidRPr="00DD0A4E" w:rsidRDefault="00A836E7" w:rsidP="00EA346D">
            <w:pPr>
              <w:pStyle w:val="TAL"/>
            </w:pPr>
            <w:r w:rsidRPr="00DD0A4E">
              <w:rPr>
                <w:rFonts w:cs="Arial"/>
                <w:szCs w:val="18"/>
              </w:rPr>
              <w:t xml:space="preserve">Indicates whether UE supports intra-frequency DAPS handover, e.g. support of simultaneous DL reception of PDCCH and PDSCH from source and target cell. </w:t>
            </w:r>
            <w:r w:rsidRPr="00DD0A4E">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DD0A4E">
              <w:t>The capability signalling comprises of the following parameters:</w:t>
            </w:r>
          </w:p>
          <w:p w14:paraId="349C31FC" w14:textId="77777777" w:rsidR="00A836E7" w:rsidRPr="00DD0A4E" w:rsidRDefault="00A836E7" w:rsidP="00EA346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intraFreqAsyncDAPS-r16</w:t>
            </w:r>
            <w:r w:rsidRPr="00DD0A4E">
              <w:rPr>
                <w:rFonts w:ascii="Arial" w:hAnsi="Arial" w:cs="Arial"/>
                <w:sz w:val="18"/>
                <w:szCs w:val="18"/>
              </w:rPr>
              <w:t xml:space="preserve"> indicates whether the UE supports asynchronous DAPS handover.</w:t>
            </w:r>
          </w:p>
          <w:p w14:paraId="673652B5" w14:textId="77777777" w:rsidR="00A836E7" w:rsidRPr="00DD0A4E" w:rsidRDefault="00A836E7" w:rsidP="00EA346D">
            <w:pPr>
              <w:pStyle w:val="B1"/>
              <w:spacing w:after="0"/>
              <w:rPr>
                <w:b/>
                <w:bCs/>
                <w:i/>
                <w:iCs/>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intraFreqDiffSCS-DAPS-r16</w:t>
            </w:r>
            <w:r w:rsidRPr="00DD0A4E">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2A0FD281" w14:textId="77777777" w:rsidR="00A836E7" w:rsidRPr="00DD0A4E" w:rsidRDefault="00A836E7" w:rsidP="00EA346D">
            <w:pPr>
              <w:pStyle w:val="TAL"/>
              <w:jc w:val="center"/>
              <w:rPr>
                <w:bCs/>
                <w:iCs/>
              </w:rPr>
            </w:pPr>
            <w:r w:rsidRPr="00DD0A4E">
              <w:t>FS</w:t>
            </w:r>
          </w:p>
        </w:tc>
        <w:tc>
          <w:tcPr>
            <w:tcW w:w="567" w:type="dxa"/>
          </w:tcPr>
          <w:p w14:paraId="3C0B7628" w14:textId="77777777" w:rsidR="00A836E7" w:rsidRPr="00DD0A4E" w:rsidRDefault="00A836E7" w:rsidP="00EA346D">
            <w:pPr>
              <w:pStyle w:val="TAL"/>
              <w:jc w:val="center"/>
              <w:rPr>
                <w:bCs/>
                <w:iCs/>
              </w:rPr>
            </w:pPr>
            <w:r w:rsidRPr="00DD0A4E">
              <w:rPr>
                <w:bCs/>
                <w:iCs/>
              </w:rPr>
              <w:t>No</w:t>
            </w:r>
          </w:p>
        </w:tc>
        <w:tc>
          <w:tcPr>
            <w:tcW w:w="709" w:type="dxa"/>
          </w:tcPr>
          <w:p w14:paraId="1EC0A776" w14:textId="77777777" w:rsidR="00A836E7" w:rsidRPr="00DD0A4E" w:rsidRDefault="00A836E7" w:rsidP="00EA346D">
            <w:pPr>
              <w:pStyle w:val="TAL"/>
              <w:jc w:val="center"/>
              <w:rPr>
                <w:bCs/>
                <w:iCs/>
              </w:rPr>
            </w:pPr>
            <w:r w:rsidRPr="00DD0A4E">
              <w:rPr>
                <w:bCs/>
                <w:iCs/>
              </w:rPr>
              <w:t>N/A</w:t>
            </w:r>
          </w:p>
        </w:tc>
        <w:tc>
          <w:tcPr>
            <w:tcW w:w="728" w:type="dxa"/>
          </w:tcPr>
          <w:p w14:paraId="5FE525EB" w14:textId="77777777" w:rsidR="00A836E7" w:rsidRPr="00DD0A4E" w:rsidRDefault="00A836E7" w:rsidP="00EA346D">
            <w:pPr>
              <w:pStyle w:val="TAL"/>
              <w:jc w:val="center"/>
            </w:pPr>
            <w:r w:rsidRPr="00DD0A4E">
              <w:rPr>
                <w:bCs/>
                <w:iCs/>
              </w:rPr>
              <w:t>N/A</w:t>
            </w:r>
          </w:p>
        </w:tc>
      </w:tr>
      <w:tr w:rsidR="00FF7CD3" w:rsidRPr="00DD0A4E" w14:paraId="6B13F2A0" w14:textId="77777777" w:rsidTr="00EA346D">
        <w:trPr>
          <w:cantSplit/>
          <w:tblHeader/>
          <w:ins w:id="31" w:author="Huawei, HiSilicon" w:date="2025-04-08T17:46:00Z"/>
        </w:trPr>
        <w:tc>
          <w:tcPr>
            <w:tcW w:w="6917" w:type="dxa"/>
          </w:tcPr>
          <w:p w14:paraId="42527ACE" w14:textId="77777777" w:rsidR="00FF7CD3" w:rsidRPr="00CF575B" w:rsidRDefault="00FF7CD3" w:rsidP="00FF7CD3">
            <w:pPr>
              <w:pStyle w:val="TAL"/>
              <w:rPr>
                <w:ins w:id="32" w:author="Huawei, HiSilicon" w:date="2025-04-08T17:46:00Z"/>
                <w:b/>
                <w:bCs/>
                <w:i/>
                <w:iCs/>
              </w:rPr>
            </w:pPr>
            <w:ins w:id="33" w:author="Huawei, HiSilicon" w:date="2025-04-08T17:46:00Z">
              <w:r w:rsidRPr="00CF575B">
                <w:rPr>
                  <w:b/>
                  <w:bCs/>
                  <w:i/>
                  <w:iCs/>
                </w:rPr>
                <w:t>offsetSRS-CB-PUSCH-Ant-Switch-fr1-r16</w:t>
              </w:r>
            </w:ins>
          </w:p>
          <w:p w14:paraId="713E0D72" w14:textId="77777777" w:rsidR="00FF7CD3" w:rsidRPr="00CF575B" w:rsidRDefault="00FF7CD3" w:rsidP="00FF7CD3">
            <w:pPr>
              <w:pStyle w:val="TAL"/>
              <w:rPr>
                <w:ins w:id="34" w:author="Huawei, HiSilicon" w:date="2025-04-08T17:46:00Z"/>
              </w:rPr>
            </w:pPr>
            <w:ins w:id="35" w:author="Huawei, HiSilicon" w:date="2025-04-08T17:46:00Z">
              <w:r w:rsidRPr="00CF575B">
                <w:t>Indicates whether UE requires minimum of 19 symbols offset between aperiodic SRS triggering and transmission for SRS for codebook based PUSCH and antenna switching.</w:t>
              </w:r>
            </w:ins>
          </w:p>
          <w:p w14:paraId="7496BBBB" w14:textId="77777777" w:rsidR="00FF7CD3" w:rsidRPr="00CF575B" w:rsidRDefault="00FF7CD3" w:rsidP="00FF7CD3">
            <w:pPr>
              <w:pStyle w:val="TAL"/>
              <w:rPr>
                <w:ins w:id="36" w:author="Huawei, HiSilicon" w:date="2025-04-08T17:46:00Z"/>
              </w:rPr>
            </w:pPr>
          </w:p>
          <w:p w14:paraId="0A3F9505" w14:textId="3ED103AA" w:rsidR="00FF7CD3" w:rsidRPr="00FF7CD3" w:rsidRDefault="00FF7CD3" w:rsidP="00FF7CD3">
            <w:pPr>
              <w:pStyle w:val="TAL"/>
              <w:rPr>
                <w:ins w:id="37" w:author="Huawei, HiSilicon" w:date="2025-04-08T17:46:00Z"/>
              </w:rPr>
            </w:pPr>
            <w:ins w:id="38" w:author="Huawei, HiSilicon" w:date="2025-04-08T17:46: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39" w:author="Huawei, HiSilicon" w:date="2025-04-08T17:51:00Z">
              <w:r>
                <w:t xml:space="preserve"> </w:t>
              </w:r>
              <w:r>
                <w:rPr>
                  <w:rFonts w:hint="eastAsia"/>
                </w:rPr>
                <w:t>a</w:t>
              </w:r>
              <w:r>
                <w:t xml:space="preserve">nd </w:t>
              </w:r>
            </w:ins>
            <w:ins w:id="40" w:author="Huawei, HiSilicon" w:date="2025-04-08T17:46:00Z">
              <w:r w:rsidRPr="00BD78AA">
                <w:rPr>
                  <w:bCs/>
                  <w:iCs/>
                </w:rPr>
                <w:t xml:space="preserve">when </w:t>
              </w:r>
              <w:r w:rsidRPr="00BD78AA">
                <w:rPr>
                  <w:bCs/>
                  <w:i/>
                </w:rPr>
                <w:t>srs-CarrierSwitch</w:t>
              </w:r>
              <w:r w:rsidRPr="00BD78AA">
                <w:rPr>
                  <w:bCs/>
                  <w:iCs/>
                </w:rPr>
                <w:t xml:space="preserve"> </w:t>
              </w:r>
            </w:ins>
            <w:ins w:id="41" w:author="Huawei, HiSilicon" w:date="2025-04-08T17:53:00Z">
              <w:r>
                <w:rPr>
                  <w:bCs/>
                  <w:iCs/>
                </w:rPr>
                <w:t xml:space="preserve">is supported </w:t>
              </w:r>
            </w:ins>
            <w:ins w:id="42" w:author="Huawei, HiSilicon" w:date="2025-04-09T09:33:00Z">
              <w:r w:rsidR="00EB5D3E">
                <w:rPr>
                  <w:bCs/>
                  <w:iCs/>
                </w:rPr>
                <w:t>on</w:t>
              </w:r>
            </w:ins>
            <w:ins w:id="43" w:author="Huawei, HiSilicon" w:date="2025-04-08T17:46:00Z">
              <w:r w:rsidRPr="00BD78AA">
                <w:rPr>
                  <w:bCs/>
                  <w:iCs/>
                </w:rPr>
                <w:t xml:space="preserve"> th</w:t>
              </w:r>
              <w:r>
                <w:rPr>
                  <w:bCs/>
                  <w:iCs/>
                </w:rPr>
                <w:t>e</w:t>
              </w:r>
              <w:r w:rsidRPr="00BD78AA">
                <w:rPr>
                  <w:bCs/>
                  <w:iCs/>
                </w:rPr>
                <w:t xml:space="preserve"> band</w:t>
              </w:r>
              <w:r>
                <w:rPr>
                  <w:bCs/>
                  <w:iCs/>
                </w:rPr>
                <w:t>.</w:t>
              </w:r>
            </w:ins>
          </w:p>
        </w:tc>
        <w:tc>
          <w:tcPr>
            <w:tcW w:w="709" w:type="dxa"/>
          </w:tcPr>
          <w:p w14:paraId="44449677" w14:textId="7D1D8906" w:rsidR="00FF7CD3" w:rsidRPr="00DD0A4E" w:rsidRDefault="00FF7CD3" w:rsidP="00FF7CD3">
            <w:pPr>
              <w:pStyle w:val="TAL"/>
              <w:jc w:val="center"/>
              <w:rPr>
                <w:ins w:id="44" w:author="Huawei, HiSilicon" w:date="2025-04-08T17:46:00Z"/>
              </w:rPr>
            </w:pPr>
            <w:ins w:id="45" w:author="Huawei, HiSilicon" w:date="2025-04-08T17:46:00Z">
              <w:r w:rsidRPr="00CF575B">
                <w:rPr>
                  <w:bCs/>
                  <w:iCs/>
                </w:rPr>
                <w:t>FS</w:t>
              </w:r>
            </w:ins>
          </w:p>
        </w:tc>
        <w:tc>
          <w:tcPr>
            <w:tcW w:w="567" w:type="dxa"/>
          </w:tcPr>
          <w:p w14:paraId="164D2F2C" w14:textId="711EACCE" w:rsidR="00FF7CD3" w:rsidRPr="00DD0A4E" w:rsidRDefault="00FF7CD3" w:rsidP="00FF7CD3">
            <w:pPr>
              <w:pStyle w:val="TAL"/>
              <w:jc w:val="center"/>
              <w:rPr>
                <w:ins w:id="46" w:author="Huawei, HiSilicon" w:date="2025-04-08T17:46:00Z"/>
                <w:bCs/>
                <w:iCs/>
              </w:rPr>
            </w:pPr>
            <w:ins w:id="47" w:author="Huawei, HiSilicon" w:date="2025-04-08T17:46:00Z">
              <w:r w:rsidRPr="00CF575B">
                <w:rPr>
                  <w:bCs/>
                  <w:iCs/>
                </w:rPr>
                <w:t>No</w:t>
              </w:r>
            </w:ins>
          </w:p>
        </w:tc>
        <w:tc>
          <w:tcPr>
            <w:tcW w:w="709" w:type="dxa"/>
          </w:tcPr>
          <w:p w14:paraId="2A175997" w14:textId="40D83DF7" w:rsidR="00FF7CD3" w:rsidRPr="00DD0A4E" w:rsidRDefault="00FF7CD3" w:rsidP="00FF7CD3">
            <w:pPr>
              <w:pStyle w:val="TAL"/>
              <w:jc w:val="center"/>
              <w:rPr>
                <w:ins w:id="48" w:author="Huawei, HiSilicon" w:date="2025-04-08T17:46:00Z"/>
                <w:bCs/>
                <w:iCs/>
              </w:rPr>
            </w:pPr>
            <w:ins w:id="49" w:author="Huawei, HiSilicon" w:date="2025-04-08T17:46:00Z">
              <w:r w:rsidRPr="00CF575B">
                <w:rPr>
                  <w:bCs/>
                  <w:iCs/>
                </w:rPr>
                <w:t>N/A</w:t>
              </w:r>
            </w:ins>
          </w:p>
        </w:tc>
        <w:tc>
          <w:tcPr>
            <w:tcW w:w="728" w:type="dxa"/>
          </w:tcPr>
          <w:p w14:paraId="5CD4CEF2" w14:textId="42CE128F" w:rsidR="00FF7CD3" w:rsidRPr="00DD0A4E" w:rsidRDefault="00FF7CD3" w:rsidP="00FF7CD3">
            <w:pPr>
              <w:pStyle w:val="TAL"/>
              <w:jc w:val="center"/>
              <w:rPr>
                <w:ins w:id="50" w:author="Huawei, HiSilicon" w:date="2025-04-08T17:46:00Z"/>
                <w:bCs/>
                <w:iCs/>
              </w:rPr>
            </w:pPr>
            <w:ins w:id="51" w:author="Huawei, HiSilicon" w:date="2025-04-08T17:46:00Z">
              <w:r w:rsidRPr="00CF575B">
                <w:t>FR1 only</w:t>
              </w:r>
            </w:ins>
          </w:p>
        </w:tc>
      </w:tr>
      <w:tr w:rsidR="00FF7CD3" w:rsidRPr="00DD0A4E" w14:paraId="3C7218AB" w14:textId="77777777" w:rsidTr="00EA346D">
        <w:trPr>
          <w:cantSplit/>
          <w:tblHeader/>
          <w:ins w:id="52" w:author="Huawei, HiSilicon" w:date="2025-04-08T17:46:00Z"/>
        </w:trPr>
        <w:tc>
          <w:tcPr>
            <w:tcW w:w="6917" w:type="dxa"/>
          </w:tcPr>
          <w:p w14:paraId="76AACC04" w14:textId="77777777" w:rsidR="00FF7CD3" w:rsidRPr="00CF575B" w:rsidRDefault="00FF7CD3" w:rsidP="00FF7CD3">
            <w:pPr>
              <w:pStyle w:val="TAL"/>
              <w:rPr>
                <w:ins w:id="53" w:author="Huawei, HiSilicon" w:date="2025-04-08T17:46:00Z"/>
                <w:b/>
                <w:bCs/>
                <w:i/>
                <w:iCs/>
              </w:rPr>
            </w:pPr>
            <w:ins w:id="54" w:author="Huawei, HiSilicon" w:date="2025-04-08T17:46:00Z">
              <w:r w:rsidRPr="00CF575B">
                <w:rPr>
                  <w:b/>
                  <w:bCs/>
                  <w:i/>
                  <w:iCs/>
                </w:rPr>
                <w:t>offsetSRS-CB-PUSCH-PDCCH-MonitorSingleOcc-fr1-r16</w:t>
              </w:r>
            </w:ins>
          </w:p>
          <w:p w14:paraId="1161AE04" w14:textId="77777777" w:rsidR="00FF7CD3" w:rsidRPr="00CF575B" w:rsidRDefault="00FF7CD3" w:rsidP="00FF7CD3">
            <w:pPr>
              <w:pStyle w:val="TAL"/>
              <w:rPr>
                <w:ins w:id="55" w:author="Huawei, HiSilicon" w:date="2025-04-08T17:46:00Z"/>
              </w:rPr>
            </w:pPr>
            <w:ins w:id="56" w:author="Huawei, HiSilicon" w:date="2025-04-08T17:46: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6B5D8CF8" w14:textId="77777777" w:rsidR="00FF7CD3" w:rsidRPr="00CF575B" w:rsidRDefault="00FF7CD3" w:rsidP="00FF7CD3">
            <w:pPr>
              <w:pStyle w:val="TAL"/>
              <w:rPr>
                <w:ins w:id="57" w:author="Huawei, HiSilicon" w:date="2025-04-08T17:46:00Z"/>
              </w:rPr>
            </w:pPr>
          </w:p>
          <w:p w14:paraId="1A14F104" w14:textId="3F7C83AC" w:rsidR="00FF7CD3" w:rsidRPr="00FF7CD3" w:rsidRDefault="00FF7CD3" w:rsidP="00FF7CD3">
            <w:pPr>
              <w:pStyle w:val="TAL"/>
              <w:rPr>
                <w:ins w:id="58" w:author="Huawei, HiSilicon" w:date="2025-04-08T17:46:00Z"/>
              </w:rPr>
            </w:pPr>
            <w:ins w:id="59" w:author="Huawei, HiSilicon" w:date="2025-04-08T17:46: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60"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61" w:author="Huawei, HiSilicon" w:date="2025-04-09T09:33:00Z">
              <w:r w:rsidR="00EB5D3E">
                <w:rPr>
                  <w:bCs/>
                  <w:iCs/>
                </w:rPr>
                <w:t>on</w:t>
              </w:r>
            </w:ins>
            <w:ins w:id="62" w:author="Huawei, HiSilicon" w:date="2025-04-08T17:54:00Z">
              <w:r w:rsidRPr="00BD78AA">
                <w:rPr>
                  <w:bCs/>
                  <w:iCs/>
                </w:rPr>
                <w:t xml:space="preserve"> th</w:t>
              </w:r>
              <w:r>
                <w:rPr>
                  <w:bCs/>
                  <w:iCs/>
                </w:rPr>
                <w:t>e</w:t>
              </w:r>
              <w:r w:rsidRPr="00BD78AA">
                <w:rPr>
                  <w:bCs/>
                  <w:iCs/>
                </w:rPr>
                <w:t xml:space="preserve"> band</w:t>
              </w:r>
            </w:ins>
            <w:ins w:id="63" w:author="Huawei, HiSilicon" w:date="2025-04-08T17:46:00Z">
              <w:r>
                <w:rPr>
                  <w:bCs/>
                  <w:iCs/>
                </w:rPr>
                <w:t>.</w:t>
              </w:r>
            </w:ins>
          </w:p>
        </w:tc>
        <w:tc>
          <w:tcPr>
            <w:tcW w:w="709" w:type="dxa"/>
          </w:tcPr>
          <w:p w14:paraId="306EDE20" w14:textId="40251663" w:rsidR="00FF7CD3" w:rsidRPr="00DD0A4E" w:rsidRDefault="00FF7CD3" w:rsidP="00FF7CD3">
            <w:pPr>
              <w:pStyle w:val="TAL"/>
              <w:jc w:val="center"/>
              <w:rPr>
                <w:ins w:id="64" w:author="Huawei, HiSilicon" w:date="2025-04-08T17:46:00Z"/>
              </w:rPr>
            </w:pPr>
            <w:ins w:id="65" w:author="Huawei, HiSilicon" w:date="2025-04-08T17:46:00Z">
              <w:r w:rsidRPr="00CF575B">
                <w:rPr>
                  <w:bCs/>
                  <w:iCs/>
                </w:rPr>
                <w:t>FS</w:t>
              </w:r>
            </w:ins>
          </w:p>
        </w:tc>
        <w:tc>
          <w:tcPr>
            <w:tcW w:w="567" w:type="dxa"/>
          </w:tcPr>
          <w:p w14:paraId="284C49E4" w14:textId="69D8B7FE" w:rsidR="00FF7CD3" w:rsidRPr="00DD0A4E" w:rsidRDefault="00FF7CD3" w:rsidP="00FF7CD3">
            <w:pPr>
              <w:pStyle w:val="TAL"/>
              <w:jc w:val="center"/>
              <w:rPr>
                <w:ins w:id="66" w:author="Huawei, HiSilicon" w:date="2025-04-08T17:46:00Z"/>
                <w:bCs/>
                <w:iCs/>
              </w:rPr>
            </w:pPr>
            <w:ins w:id="67" w:author="Huawei, HiSilicon" w:date="2025-04-08T17:46:00Z">
              <w:r w:rsidRPr="00CF575B">
                <w:rPr>
                  <w:bCs/>
                  <w:iCs/>
                </w:rPr>
                <w:t>No</w:t>
              </w:r>
            </w:ins>
          </w:p>
        </w:tc>
        <w:tc>
          <w:tcPr>
            <w:tcW w:w="709" w:type="dxa"/>
          </w:tcPr>
          <w:p w14:paraId="11BB889F" w14:textId="3A1777EC" w:rsidR="00FF7CD3" w:rsidRPr="00DD0A4E" w:rsidRDefault="00FF7CD3" w:rsidP="00FF7CD3">
            <w:pPr>
              <w:pStyle w:val="TAL"/>
              <w:jc w:val="center"/>
              <w:rPr>
                <w:ins w:id="68" w:author="Huawei, HiSilicon" w:date="2025-04-08T17:46:00Z"/>
                <w:bCs/>
                <w:iCs/>
              </w:rPr>
            </w:pPr>
            <w:ins w:id="69" w:author="Huawei, HiSilicon" w:date="2025-04-08T17:46:00Z">
              <w:r w:rsidRPr="00CF575B">
                <w:rPr>
                  <w:bCs/>
                  <w:iCs/>
                </w:rPr>
                <w:t>N/A</w:t>
              </w:r>
            </w:ins>
          </w:p>
        </w:tc>
        <w:tc>
          <w:tcPr>
            <w:tcW w:w="728" w:type="dxa"/>
          </w:tcPr>
          <w:p w14:paraId="6274F89A" w14:textId="31605ABF" w:rsidR="00FF7CD3" w:rsidRPr="00DD0A4E" w:rsidRDefault="00FF7CD3" w:rsidP="00FF7CD3">
            <w:pPr>
              <w:pStyle w:val="TAL"/>
              <w:jc w:val="center"/>
              <w:rPr>
                <w:ins w:id="70" w:author="Huawei, HiSilicon" w:date="2025-04-08T17:46:00Z"/>
                <w:bCs/>
                <w:iCs/>
              </w:rPr>
            </w:pPr>
            <w:ins w:id="71" w:author="Huawei, HiSilicon" w:date="2025-04-08T17:46:00Z">
              <w:r w:rsidRPr="00CF575B">
                <w:t>FR1 only</w:t>
              </w:r>
            </w:ins>
          </w:p>
        </w:tc>
      </w:tr>
      <w:tr w:rsidR="00FF7CD3" w:rsidRPr="00DD0A4E" w14:paraId="55D2667F" w14:textId="77777777" w:rsidTr="00EA346D">
        <w:trPr>
          <w:cantSplit/>
          <w:tblHeader/>
          <w:ins w:id="72" w:author="Huawei, HiSilicon" w:date="2025-04-08T17:46:00Z"/>
        </w:trPr>
        <w:tc>
          <w:tcPr>
            <w:tcW w:w="6917" w:type="dxa"/>
          </w:tcPr>
          <w:p w14:paraId="58862C33" w14:textId="77777777" w:rsidR="00FF7CD3" w:rsidRPr="00CF575B" w:rsidRDefault="00FF7CD3" w:rsidP="00FF7CD3">
            <w:pPr>
              <w:pStyle w:val="TAL"/>
              <w:rPr>
                <w:ins w:id="73" w:author="Huawei, HiSilicon" w:date="2025-04-08T17:46:00Z"/>
                <w:b/>
                <w:bCs/>
                <w:i/>
                <w:iCs/>
              </w:rPr>
            </w:pPr>
            <w:ins w:id="74" w:author="Huawei, HiSilicon" w:date="2025-04-08T17:46:00Z">
              <w:r w:rsidRPr="00CF575B">
                <w:rPr>
                  <w:b/>
                  <w:bCs/>
                  <w:i/>
                  <w:iCs/>
                </w:rPr>
                <w:t>offsetSRS-CB-PUSCH-PDCCH-MonitorAnyOccWithoutGap-fr1-r16</w:t>
              </w:r>
            </w:ins>
          </w:p>
          <w:p w14:paraId="2E5A8010" w14:textId="77777777" w:rsidR="00FF7CD3" w:rsidRPr="00CF575B" w:rsidRDefault="00FF7CD3" w:rsidP="00FF7CD3">
            <w:pPr>
              <w:pStyle w:val="TAL"/>
              <w:rPr>
                <w:ins w:id="75" w:author="Huawei, HiSilicon" w:date="2025-04-08T17:46:00Z"/>
              </w:rPr>
            </w:pPr>
            <w:ins w:id="76" w:author="Huawei, HiSilicon" w:date="2025-04-08T17:46: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60EFAFFD" w14:textId="77777777" w:rsidR="00FF7CD3" w:rsidRPr="00CF575B" w:rsidRDefault="00FF7CD3" w:rsidP="00FF7CD3">
            <w:pPr>
              <w:pStyle w:val="TAL"/>
              <w:rPr>
                <w:ins w:id="77" w:author="Huawei, HiSilicon" w:date="2025-04-08T17:46:00Z"/>
              </w:rPr>
            </w:pPr>
          </w:p>
          <w:p w14:paraId="723C2EC6" w14:textId="11C3C912" w:rsidR="00FF7CD3" w:rsidRPr="00FF7CD3" w:rsidRDefault="00FF7CD3" w:rsidP="00FF7CD3">
            <w:pPr>
              <w:pStyle w:val="TAL"/>
              <w:rPr>
                <w:ins w:id="78" w:author="Huawei, HiSilicon" w:date="2025-04-08T17:46:00Z"/>
              </w:rPr>
            </w:pPr>
            <w:ins w:id="79" w:author="Huawei, HiSilicon" w:date="2025-04-08T17:46: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80"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81" w:author="Huawei, HiSilicon" w:date="2025-04-09T09:34:00Z">
              <w:r w:rsidR="00EB5D3E">
                <w:rPr>
                  <w:bCs/>
                  <w:iCs/>
                </w:rPr>
                <w:t>on</w:t>
              </w:r>
            </w:ins>
            <w:ins w:id="82" w:author="Huawei, HiSilicon" w:date="2025-04-08T17:54:00Z">
              <w:r w:rsidRPr="00BD78AA">
                <w:rPr>
                  <w:bCs/>
                  <w:iCs/>
                </w:rPr>
                <w:t xml:space="preserve"> th</w:t>
              </w:r>
              <w:r>
                <w:rPr>
                  <w:bCs/>
                  <w:iCs/>
                </w:rPr>
                <w:t>e</w:t>
              </w:r>
              <w:r w:rsidRPr="00BD78AA">
                <w:rPr>
                  <w:bCs/>
                  <w:iCs/>
                </w:rPr>
                <w:t xml:space="preserve"> band</w:t>
              </w:r>
            </w:ins>
            <w:ins w:id="83" w:author="Huawei, HiSilicon" w:date="2025-04-08T17:46:00Z">
              <w:r>
                <w:rPr>
                  <w:bCs/>
                  <w:iCs/>
                </w:rPr>
                <w:t>.</w:t>
              </w:r>
            </w:ins>
          </w:p>
        </w:tc>
        <w:tc>
          <w:tcPr>
            <w:tcW w:w="709" w:type="dxa"/>
          </w:tcPr>
          <w:p w14:paraId="09DB5ED7" w14:textId="18C68F46" w:rsidR="00FF7CD3" w:rsidRPr="00DD0A4E" w:rsidRDefault="00FF7CD3" w:rsidP="00FF7CD3">
            <w:pPr>
              <w:pStyle w:val="TAL"/>
              <w:jc w:val="center"/>
              <w:rPr>
                <w:ins w:id="84" w:author="Huawei, HiSilicon" w:date="2025-04-08T17:46:00Z"/>
              </w:rPr>
            </w:pPr>
            <w:ins w:id="85" w:author="Huawei, HiSilicon" w:date="2025-04-08T17:46:00Z">
              <w:r w:rsidRPr="00CF575B">
                <w:rPr>
                  <w:bCs/>
                  <w:iCs/>
                </w:rPr>
                <w:t>FS</w:t>
              </w:r>
            </w:ins>
          </w:p>
        </w:tc>
        <w:tc>
          <w:tcPr>
            <w:tcW w:w="567" w:type="dxa"/>
          </w:tcPr>
          <w:p w14:paraId="3FD209CA" w14:textId="1473422E" w:rsidR="00FF7CD3" w:rsidRPr="00DD0A4E" w:rsidRDefault="00FF7CD3" w:rsidP="00FF7CD3">
            <w:pPr>
              <w:pStyle w:val="TAL"/>
              <w:jc w:val="center"/>
              <w:rPr>
                <w:ins w:id="86" w:author="Huawei, HiSilicon" w:date="2025-04-08T17:46:00Z"/>
                <w:bCs/>
                <w:iCs/>
              </w:rPr>
            </w:pPr>
            <w:ins w:id="87" w:author="Huawei, HiSilicon" w:date="2025-04-08T17:46:00Z">
              <w:r w:rsidRPr="00CF575B">
                <w:rPr>
                  <w:bCs/>
                  <w:iCs/>
                </w:rPr>
                <w:t>No</w:t>
              </w:r>
            </w:ins>
          </w:p>
        </w:tc>
        <w:tc>
          <w:tcPr>
            <w:tcW w:w="709" w:type="dxa"/>
          </w:tcPr>
          <w:p w14:paraId="77CE603F" w14:textId="24BE98B5" w:rsidR="00FF7CD3" w:rsidRPr="00DD0A4E" w:rsidRDefault="00FF7CD3" w:rsidP="00FF7CD3">
            <w:pPr>
              <w:pStyle w:val="TAL"/>
              <w:jc w:val="center"/>
              <w:rPr>
                <w:ins w:id="88" w:author="Huawei, HiSilicon" w:date="2025-04-08T17:46:00Z"/>
                <w:bCs/>
                <w:iCs/>
              </w:rPr>
            </w:pPr>
            <w:ins w:id="89" w:author="Huawei, HiSilicon" w:date="2025-04-08T17:46:00Z">
              <w:r w:rsidRPr="00CF575B">
                <w:rPr>
                  <w:bCs/>
                  <w:iCs/>
                </w:rPr>
                <w:t>N/A</w:t>
              </w:r>
            </w:ins>
          </w:p>
        </w:tc>
        <w:tc>
          <w:tcPr>
            <w:tcW w:w="728" w:type="dxa"/>
          </w:tcPr>
          <w:p w14:paraId="434F573C" w14:textId="3EF521DC" w:rsidR="00FF7CD3" w:rsidRPr="00DD0A4E" w:rsidRDefault="00FF7CD3" w:rsidP="00FF7CD3">
            <w:pPr>
              <w:pStyle w:val="TAL"/>
              <w:jc w:val="center"/>
              <w:rPr>
                <w:ins w:id="90" w:author="Huawei, HiSilicon" w:date="2025-04-08T17:46:00Z"/>
                <w:bCs/>
                <w:iCs/>
              </w:rPr>
            </w:pPr>
            <w:ins w:id="91" w:author="Huawei, HiSilicon" w:date="2025-04-08T17:46:00Z">
              <w:r w:rsidRPr="00CF575B">
                <w:t>FR1 only</w:t>
              </w:r>
            </w:ins>
          </w:p>
        </w:tc>
      </w:tr>
      <w:tr w:rsidR="00FF7CD3" w:rsidRPr="00DD0A4E" w14:paraId="591A3D6A" w14:textId="77777777" w:rsidTr="00EA346D">
        <w:trPr>
          <w:cantSplit/>
          <w:tblHeader/>
          <w:ins w:id="92" w:author="Huawei, HiSilicon" w:date="2025-04-08T17:46:00Z"/>
        </w:trPr>
        <w:tc>
          <w:tcPr>
            <w:tcW w:w="6917" w:type="dxa"/>
          </w:tcPr>
          <w:p w14:paraId="5D20C10C" w14:textId="77777777" w:rsidR="00FF7CD3" w:rsidRPr="00CF575B" w:rsidRDefault="00FF7CD3" w:rsidP="00FF7CD3">
            <w:pPr>
              <w:pStyle w:val="TAL"/>
              <w:rPr>
                <w:ins w:id="93" w:author="Huawei, HiSilicon" w:date="2025-04-08T17:46:00Z"/>
                <w:b/>
                <w:bCs/>
                <w:i/>
                <w:iCs/>
              </w:rPr>
            </w:pPr>
            <w:ins w:id="94" w:author="Huawei, HiSilicon" w:date="2025-04-08T17:46:00Z">
              <w:r w:rsidRPr="00CF575B">
                <w:rPr>
                  <w:b/>
                  <w:bCs/>
                  <w:i/>
                  <w:iCs/>
                </w:rPr>
                <w:t>offsetSRS-CB-PUSCH-PDCCH-MonitorAnyOccWithGap-fr1-r16</w:t>
              </w:r>
            </w:ins>
          </w:p>
          <w:p w14:paraId="4C9AD82E" w14:textId="77777777" w:rsidR="00FF7CD3" w:rsidRPr="00CF575B" w:rsidRDefault="00FF7CD3" w:rsidP="00FF7CD3">
            <w:pPr>
              <w:pStyle w:val="TAL"/>
              <w:rPr>
                <w:ins w:id="95" w:author="Huawei, HiSilicon" w:date="2025-04-08T17:46:00Z"/>
              </w:rPr>
            </w:pPr>
            <w:ins w:id="96" w:author="Huawei, HiSilicon" w:date="2025-04-08T17:46: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6B6428FC" w14:textId="77777777" w:rsidR="00FF7CD3" w:rsidRPr="00CF575B" w:rsidRDefault="00FF7CD3" w:rsidP="00FF7CD3">
            <w:pPr>
              <w:pStyle w:val="TAL"/>
              <w:rPr>
                <w:ins w:id="97" w:author="Huawei, HiSilicon" w:date="2025-04-08T17:46:00Z"/>
              </w:rPr>
            </w:pPr>
          </w:p>
          <w:p w14:paraId="66135050" w14:textId="0EF4A5A2" w:rsidR="00FF7CD3" w:rsidRPr="00FF7CD3" w:rsidRDefault="00FF7CD3" w:rsidP="00FF7CD3">
            <w:pPr>
              <w:pStyle w:val="TAL"/>
              <w:rPr>
                <w:ins w:id="98" w:author="Huawei, HiSilicon" w:date="2025-04-08T17:46:00Z"/>
              </w:rPr>
            </w:pPr>
            <w:ins w:id="99" w:author="Huawei, HiSilicon" w:date="2025-04-08T17:46:00Z">
              <w:r w:rsidRPr="00CF575B">
                <w:t xml:space="preserve">UE indicating support of this shall indicate support of </w:t>
              </w:r>
              <w:r w:rsidRPr="00CF575B">
                <w:rPr>
                  <w:i/>
                  <w:iCs/>
                </w:rPr>
                <w:t>pdcch-MonitoringAnyOccasions</w:t>
              </w:r>
              <w:r w:rsidRPr="00CF575B">
                <w:t xml:space="preserve"> with value </w:t>
              </w:r>
              <w:r w:rsidRPr="00CF575B">
                <w:rPr>
                  <w:i/>
                  <w:iCs/>
                </w:rPr>
                <w:t>withDCI-Gap</w:t>
              </w:r>
              <w:r w:rsidRPr="00CF575B">
                <w:t xml:space="preserve"> and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ins>
            <w:ins w:id="100"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101" w:author="Huawei, HiSilicon" w:date="2025-04-09T09:34:00Z">
              <w:r w:rsidR="00EB5D3E">
                <w:rPr>
                  <w:bCs/>
                  <w:iCs/>
                </w:rPr>
                <w:t>on</w:t>
              </w:r>
            </w:ins>
            <w:ins w:id="102" w:author="Huawei, HiSilicon" w:date="2025-04-08T17:54:00Z">
              <w:r w:rsidRPr="00BD78AA">
                <w:rPr>
                  <w:bCs/>
                  <w:iCs/>
                </w:rPr>
                <w:t xml:space="preserve"> th</w:t>
              </w:r>
              <w:r>
                <w:rPr>
                  <w:bCs/>
                  <w:iCs/>
                </w:rPr>
                <w:t>e</w:t>
              </w:r>
              <w:r w:rsidRPr="00BD78AA">
                <w:rPr>
                  <w:bCs/>
                  <w:iCs/>
                </w:rPr>
                <w:t xml:space="preserve"> band</w:t>
              </w:r>
            </w:ins>
            <w:ins w:id="103" w:author="Huawei, HiSilicon" w:date="2025-04-08T17:46:00Z">
              <w:r w:rsidRPr="00EB4574">
                <w:t>.</w:t>
              </w:r>
            </w:ins>
          </w:p>
        </w:tc>
        <w:tc>
          <w:tcPr>
            <w:tcW w:w="709" w:type="dxa"/>
          </w:tcPr>
          <w:p w14:paraId="0DFCFE48" w14:textId="4C7137A1" w:rsidR="00FF7CD3" w:rsidRPr="00DD0A4E" w:rsidRDefault="00FF7CD3" w:rsidP="00FF7CD3">
            <w:pPr>
              <w:pStyle w:val="TAL"/>
              <w:jc w:val="center"/>
              <w:rPr>
                <w:ins w:id="104" w:author="Huawei, HiSilicon" w:date="2025-04-08T17:46:00Z"/>
              </w:rPr>
            </w:pPr>
            <w:ins w:id="105" w:author="Huawei, HiSilicon" w:date="2025-04-08T17:46:00Z">
              <w:r w:rsidRPr="00CF575B">
                <w:rPr>
                  <w:bCs/>
                  <w:iCs/>
                </w:rPr>
                <w:t>FS</w:t>
              </w:r>
            </w:ins>
          </w:p>
        </w:tc>
        <w:tc>
          <w:tcPr>
            <w:tcW w:w="567" w:type="dxa"/>
          </w:tcPr>
          <w:p w14:paraId="3DB3D53E" w14:textId="2E70012B" w:rsidR="00FF7CD3" w:rsidRPr="00DD0A4E" w:rsidRDefault="00FF7CD3" w:rsidP="00FF7CD3">
            <w:pPr>
              <w:pStyle w:val="TAL"/>
              <w:jc w:val="center"/>
              <w:rPr>
                <w:ins w:id="106" w:author="Huawei, HiSilicon" w:date="2025-04-08T17:46:00Z"/>
                <w:bCs/>
                <w:iCs/>
              </w:rPr>
            </w:pPr>
            <w:ins w:id="107" w:author="Huawei, HiSilicon" w:date="2025-04-08T17:46:00Z">
              <w:r w:rsidRPr="00CF575B">
                <w:rPr>
                  <w:bCs/>
                  <w:iCs/>
                </w:rPr>
                <w:t>No</w:t>
              </w:r>
            </w:ins>
          </w:p>
        </w:tc>
        <w:tc>
          <w:tcPr>
            <w:tcW w:w="709" w:type="dxa"/>
          </w:tcPr>
          <w:p w14:paraId="37087122" w14:textId="19E9ABC2" w:rsidR="00FF7CD3" w:rsidRPr="00DD0A4E" w:rsidRDefault="00FF7CD3" w:rsidP="00FF7CD3">
            <w:pPr>
              <w:pStyle w:val="TAL"/>
              <w:jc w:val="center"/>
              <w:rPr>
                <w:ins w:id="108" w:author="Huawei, HiSilicon" w:date="2025-04-08T17:46:00Z"/>
                <w:bCs/>
                <w:iCs/>
              </w:rPr>
            </w:pPr>
            <w:ins w:id="109" w:author="Huawei, HiSilicon" w:date="2025-04-08T17:46:00Z">
              <w:r w:rsidRPr="00CF575B">
                <w:rPr>
                  <w:bCs/>
                  <w:iCs/>
                </w:rPr>
                <w:t>N/A</w:t>
              </w:r>
            </w:ins>
          </w:p>
        </w:tc>
        <w:tc>
          <w:tcPr>
            <w:tcW w:w="728" w:type="dxa"/>
          </w:tcPr>
          <w:p w14:paraId="59E8F560" w14:textId="346F02DA" w:rsidR="00FF7CD3" w:rsidRPr="00DD0A4E" w:rsidRDefault="00FF7CD3" w:rsidP="00FF7CD3">
            <w:pPr>
              <w:pStyle w:val="TAL"/>
              <w:jc w:val="center"/>
              <w:rPr>
                <w:ins w:id="110" w:author="Huawei, HiSilicon" w:date="2025-04-08T17:46:00Z"/>
                <w:bCs/>
                <w:iCs/>
              </w:rPr>
            </w:pPr>
            <w:ins w:id="111" w:author="Huawei, HiSilicon" w:date="2025-04-08T17:46:00Z">
              <w:r w:rsidRPr="00CF575B">
                <w:t>FR1 only</w:t>
              </w:r>
            </w:ins>
          </w:p>
        </w:tc>
      </w:tr>
      <w:tr w:rsidR="00FF7CD3" w:rsidRPr="00DD0A4E" w14:paraId="6EB0F96D" w14:textId="77777777" w:rsidTr="00EA346D">
        <w:trPr>
          <w:cantSplit/>
          <w:tblHeader/>
          <w:ins w:id="112" w:author="Huawei, HiSilicon" w:date="2025-04-08T17:46:00Z"/>
        </w:trPr>
        <w:tc>
          <w:tcPr>
            <w:tcW w:w="6917" w:type="dxa"/>
          </w:tcPr>
          <w:p w14:paraId="21CD22B7" w14:textId="77777777" w:rsidR="00FF7CD3" w:rsidRPr="00CF575B" w:rsidRDefault="00FF7CD3" w:rsidP="00FF7CD3">
            <w:pPr>
              <w:pStyle w:val="TAL"/>
              <w:rPr>
                <w:ins w:id="113" w:author="Huawei, HiSilicon" w:date="2025-04-08T17:46:00Z"/>
                <w:b/>
                <w:bCs/>
                <w:i/>
                <w:iCs/>
              </w:rPr>
            </w:pPr>
            <w:ins w:id="114" w:author="Huawei, HiSilicon" w:date="2025-04-08T17:46:00Z">
              <w:r w:rsidRPr="00CF575B">
                <w:rPr>
                  <w:b/>
                  <w:bCs/>
                  <w:i/>
                  <w:iCs/>
                </w:rPr>
                <w:lastRenderedPageBreak/>
                <w:t>offsetSRS-CB-PUSCH-PDCCH-MonitorAnyOccWithSpanGap-fr1-r16</w:t>
              </w:r>
            </w:ins>
          </w:p>
          <w:p w14:paraId="55B97ED3" w14:textId="77777777" w:rsidR="00FF7CD3" w:rsidRPr="00CF575B" w:rsidRDefault="00FF7CD3" w:rsidP="00FF7CD3">
            <w:pPr>
              <w:pStyle w:val="TAL"/>
              <w:rPr>
                <w:ins w:id="115" w:author="Huawei, HiSilicon" w:date="2025-04-08T17:46:00Z"/>
              </w:rPr>
            </w:pPr>
            <w:ins w:id="116" w:author="Huawei, HiSilicon" w:date="2025-04-08T17:46: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p>
          <w:p w14:paraId="48435545" w14:textId="77777777" w:rsidR="00FF7CD3" w:rsidRPr="00CF575B" w:rsidRDefault="00FF7CD3" w:rsidP="00FF7CD3">
            <w:pPr>
              <w:pStyle w:val="TAL"/>
              <w:rPr>
                <w:ins w:id="117" w:author="Huawei, HiSilicon" w:date="2025-04-08T17:46:00Z"/>
              </w:rPr>
            </w:pPr>
          </w:p>
          <w:p w14:paraId="3EE56403" w14:textId="605948D8" w:rsidR="00FF7CD3" w:rsidRPr="00FF7CD3" w:rsidRDefault="00FF7CD3" w:rsidP="00FF7CD3">
            <w:pPr>
              <w:pStyle w:val="TAL"/>
              <w:rPr>
                <w:ins w:id="118" w:author="Huawei, HiSilicon" w:date="2025-04-08T17:46:00Z"/>
              </w:rPr>
            </w:pPr>
            <w:ins w:id="119" w:author="Huawei, HiSilicon" w:date="2025-04-08T17:46:00Z">
              <w:r w:rsidRPr="00CF575B">
                <w:t xml:space="preserve">UE indicating support of this shall indicate support of </w:t>
              </w:r>
              <w:r w:rsidRPr="00CF575B">
                <w:rPr>
                  <w:i/>
                </w:rPr>
                <w:t>supportedSRS-Resources</w:t>
              </w:r>
              <w:r w:rsidRPr="00CF575B">
                <w:rPr>
                  <w:iCs/>
                </w:rPr>
                <w:t>.</w:t>
              </w:r>
              <w:r w:rsidRPr="00EB4574">
                <w:t xml:space="preserve"> The UE is only allowed to set this field for a band with associated </w:t>
              </w:r>
              <w:r w:rsidRPr="00EB4574">
                <w:rPr>
                  <w:i/>
                  <w:iCs/>
                </w:rPr>
                <w:t>FeatureSetUplinkId</w:t>
              </w:r>
              <w:r w:rsidRPr="00EB4574">
                <w:t xml:space="preserve"> set to 0</w:t>
              </w:r>
            </w:ins>
            <w:ins w:id="120" w:author="Huawei, HiSilicon" w:date="2025-04-08T17:54:00Z">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121" w:author="Huawei, HiSilicon" w:date="2025-04-09T09:34:00Z">
              <w:r w:rsidR="00EB5D3E">
                <w:rPr>
                  <w:bCs/>
                  <w:iCs/>
                </w:rPr>
                <w:t>on</w:t>
              </w:r>
            </w:ins>
            <w:ins w:id="122" w:author="Huawei, HiSilicon" w:date="2025-04-08T17:54:00Z">
              <w:r w:rsidRPr="00BD78AA">
                <w:rPr>
                  <w:bCs/>
                  <w:iCs/>
                </w:rPr>
                <w:t xml:space="preserve"> th</w:t>
              </w:r>
              <w:r>
                <w:rPr>
                  <w:bCs/>
                  <w:iCs/>
                </w:rPr>
                <w:t>e</w:t>
              </w:r>
              <w:r w:rsidRPr="00BD78AA">
                <w:rPr>
                  <w:bCs/>
                  <w:iCs/>
                </w:rPr>
                <w:t xml:space="preserve"> band</w:t>
              </w:r>
            </w:ins>
            <w:ins w:id="123" w:author="Huawei, HiSilicon" w:date="2025-04-08T17:46:00Z">
              <w:r w:rsidRPr="00EB4574">
                <w:t>.</w:t>
              </w:r>
            </w:ins>
          </w:p>
        </w:tc>
        <w:tc>
          <w:tcPr>
            <w:tcW w:w="709" w:type="dxa"/>
          </w:tcPr>
          <w:p w14:paraId="013A935F" w14:textId="6544B1A7" w:rsidR="00FF7CD3" w:rsidRPr="00DD0A4E" w:rsidRDefault="00FF7CD3" w:rsidP="00FF7CD3">
            <w:pPr>
              <w:pStyle w:val="TAL"/>
              <w:jc w:val="center"/>
              <w:rPr>
                <w:ins w:id="124" w:author="Huawei, HiSilicon" w:date="2025-04-08T17:46:00Z"/>
              </w:rPr>
            </w:pPr>
            <w:ins w:id="125" w:author="Huawei, HiSilicon" w:date="2025-04-08T17:46:00Z">
              <w:r w:rsidRPr="00CF575B">
                <w:rPr>
                  <w:bCs/>
                  <w:iCs/>
                </w:rPr>
                <w:t>FS</w:t>
              </w:r>
            </w:ins>
          </w:p>
        </w:tc>
        <w:tc>
          <w:tcPr>
            <w:tcW w:w="567" w:type="dxa"/>
          </w:tcPr>
          <w:p w14:paraId="3F34538B" w14:textId="1760481C" w:rsidR="00FF7CD3" w:rsidRPr="00DD0A4E" w:rsidRDefault="00FF7CD3" w:rsidP="00FF7CD3">
            <w:pPr>
              <w:pStyle w:val="TAL"/>
              <w:jc w:val="center"/>
              <w:rPr>
                <w:ins w:id="126" w:author="Huawei, HiSilicon" w:date="2025-04-08T17:46:00Z"/>
                <w:bCs/>
                <w:iCs/>
              </w:rPr>
            </w:pPr>
            <w:ins w:id="127" w:author="Huawei, HiSilicon" w:date="2025-04-08T17:46:00Z">
              <w:r w:rsidRPr="00CF575B">
                <w:rPr>
                  <w:bCs/>
                  <w:iCs/>
                </w:rPr>
                <w:t>No</w:t>
              </w:r>
            </w:ins>
          </w:p>
        </w:tc>
        <w:tc>
          <w:tcPr>
            <w:tcW w:w="709" w:type="dxa"/>
          </w:tcPr>
          <w:p w14:paraId="5575BF88" w14:textId="63BB17FC" w:rsidR="00FF7CD3" w:rsidRPr="00DD0A4E" w:rsidRDefault="00FF7CD3" w:rsidP="00FF7CD3">
            <w:pPr>
              <w:pStyle w:val="TAL"/>
              <w:jc w:val="center"/>
              <w:rPr>
                <w:ins w:id="128" w:author="Huawei, HiSilicon" w:date="2025-04-08T17:46:00Z"/>
                <w:bCs/>
                <w:iCs/>
              </w:rPr>
            </w:pPr>
            <w:ins w:id="129" w:author="Huawei, HiSilicon" w:date="2025-04-08T17:46:00Z">
              <w:r w:rsidRPr="00CF575B">
                <w:rPr>
                  <w:bCs/>
                  <w:iCs/>
                </w:rPr>
                <w:t>N/A</w:t>
              </w:r>
            </w:ins>
          </w:p>
        </w:tc>
        <w:tc>
          <w:tcPr>
            <w:tcW w:w="728" w:type="dxa"/>
          </w:tcPr>
          <w:p w14:paraId="2141A704" w14:textId="1B941922" w:rsidR="00FF7CD3" w:rsidRPr="00DD0A4E" w:rsidRDefault="00FF7CD3" w:rsidP="00FF7CD3">
            <w:pPr>
              <w:pStyle w:val="TAL"/>
              <w:jc w:val="center"/>
              <w:rPr>
                <w:ins w:id="130" w:author="Huawei, HiSilicon" w:date="2025-04-08T17:46:00Z"/>
                <w:bCs/>
                <w:iCs/>
              </w:rPr>
            </w:pPr>
            <w:ins w:id="131" w:author="Huawei, HiSilicon" w:date="2025-04-08T17:46:00Z">
              <w:r w:rsidRPr="00CF575B">
                <w:t>FR1 only</w:t>
              </w:r>
            </w:ins>
          </w:p>
        </w:tc>
      </w:tr>
      <w:tr w:rsidR="00A836E7" w:rsidRPr="00DD0A4E" w14:paraId="6A990783" w14:textId="77777777" w:rsidTr="00EA346D">
        <w:trPr>
          <w:cantSplit/>
          <w:tblHeader/>
        </w:trPr>
        <w:tc>
          <w:tcPr>
            <w:tcW w:w="6917" w:type="dxa"/>
          </w:tcPr>
          <w:p w14:paraId="3265AB1B" w14:textId="77777777" w:rsidR="00A836E7" w:rsidRPr="00DD0A4E" w:rsidRDefault="00A836E7" w:rsidP="00EA346D">
            <w:pPr>
              <w:pStyle w:val="TAL"/>
              <w:rPr>
                <w:b/>
                <w:i/>
              </w:rPr>
            </w:pPr>
            <w:r w:rsidRPr="00DD0A4E">
              <w:rPr>
                <w:b/>
                <w:i/>
              </w:rPr>
              <w:t>oneFL-DMRS-ThreeAdditionalDMRS-DL</w:t>
            </w:r>
          </w:p>
          <w:p w14:paraId="016200E8" w14:textId="77777777" w:rsidR="00A836E7" w:rsidRPr="00DD0A4E" w:rsidRDefault="00A836E7" w:rsidP="00EA346D">
            <w:pPr>
              <w:pStyle w:val="TAL"/>
              <w:rPr>
                <w:bCs/>
                <w:iCs/>
              </w:rPr>
            </w:pPr>
            <w:r w:rsidRPr="00DD0A4E">
              <w:t>Defines whether the UE supports DM-RS pattern for DL transmission with 1 symbol front-loaded DM-RS with three additional DM-RS symbols.</w:t>
            </w:r>
          </w:p>
        </w:tc>
        <w:tc>
          <w:tcPr>
            <w:tcW w:w="709" w:type="dxa"/>
          </w:tcPr>
          <w:p w14:paraId="27C96C72" w14:textId="77777777" w:rsidR="00A836E7" w:rsidRPr="00DD0A4E" w:rsidRDefault="00A836E7" w:rsidP="00EA346D">
            <w:pPr>
              <w:pStyle w:val="TAL"/>
              <w:jc w:val="center"/>
              <w:rPr>
                <w:bCs/>
                <w:iCs/>
              </w:rPr>
            </w:pPr>
            <w:r w:rsidRPr="00DD0A4E">
              <w:t>FS</w:t>
            </w:r>
          </w:p>
        </w:tc>
        <w:tc>
          <w:tcPr>
            <w:tcW w:w="567" w:type="dxa"/>
          </w:tcPr>
          <w:p w14:paraId="755212AD" w14:textId="77777777" w:rsidR="00A836E7" w:rsidRPr="00DD0A4E" w:rsidRDefault="00A836E7" w:rsidP="00EA346D">
            <w:pPr>
              <w:pStyle w:val="TAL"/>
              <w:jc w:val="center"/>
              <w:rPr>
                <w:bCs/>
                <w:iCs/>
              </w:rPr>
            </w:pPr>
            <w:r w:rsidRPr="00DD0A4E">
              <w:t>No</w:t>
            </w:r>
          </w:p>
        </w:tc>
        <w:tc>
          <w:tcPr>
            <w:tcW w:w="709" w:type="dxa"/>
          </w:tcPr>
          <w:p w14:paraId="68A36434" w14:textId="77777777" w:rsidR="00A836E7" w:rsidRPr="00DD0A4E" w:rsidRDefault="00A836E7" w:rsidP="00EA346D">
            <w:pPr>
              <w:pStyle w:val="TAL"/>
              <w:jc w:val="center"/>
              <w:rPr>
                <w:bCs/>
                <w:iCs/>
              </w:rPr>
            </w:pPr>
            <w:r w:rsidRPr="00DD0A4E">
              <w:rPr>
                <w:bCs/>
                <w:iCs/>
              </w:rPr>
              <w:t>N/A</w:t>
            </w:r>
          </w:p>
        </w:tc>
        <w:tc>
          <w:tcPr>
            <w:tcW w:w="728" w:type="dxa"/>
          </w:tcPr>
          <w:p w14:paraId="5F480FF5" w14:textId="77777777" w:rsidR="00A836E7" w:rsidRPr="00DD0A4E" w:rsidRDefault="00A836E7" w:rsidP="00EA346D">
            <w:pPr>
              <w:pStyle w:val="TAL"/>
              <w:jc w:val="center"/>
            </w:pPr>
            <w:r w:rsidRPr="00DD0A4E">
              <w:rPr>
                <w:bCs/>
                <w:iCs/>
              </w:rPr>
              <w:t>N/A</w:t>
            </w:r>
          </w:p>
        </w:tc>
      </w:tr>
      <w:tr w:rsidR="00A836E7" w:rsidRPr="00DD0A4E" w14:paraId="32AD3F5C" w14:textId="77777777" w:rsidTr="00EA346D">
        <w:trPr>
          <w:cantSplit/>
          <w:tblHeader/>
        </w:trPr>
        <w:tc>
          <w:tcPr>
            <w:tcW w:w="6917" w:type="dxa"/>
          </w:tcPr>
          <w:p w14:paraId="0BC220CF" w14:textId="77777777" w:rsidR="00A836E7" w:rsidRPr="00DD0A4E" w:rsidRDefault="00A836E7" w:rsidP="00EA346D">
            <w:pPr>
              <w:pStyle w:val="TAL"/>
              <w:rPr>
                <w:b/>
                <w:i/>
              </w:rPr>
            </w:pPr>
            <w:r w:rsidRPr="00DD0A4E">
              <w:rPr>
                <w:b/>
                <w:i/>
              </w:rPr>
              <w:t>oneFL-DMRS-TwoAdditionalDMRS-DL</w:t>
            </w:r>
          </w:p>
          <w:p w14:paraId="31714E1C" w14:textId="77777777" w:rsidR="00A836E7" w:rsidRPr="00DD0A4E" w:rsidRDefault="00A836E7" w:rsidP="00EA346D">
            <w:pPr>
              <w:pStyle w:val="TAL"/>
              <w:rPr>
                <w:bCs/>
                <w:iCs/>
              </w:rPr>
            </w:pPr>
            <w:r w:rsidRPr="00DD0A4E">
              <w:t>Defines support of DM-RS pattern for DL transmission with 1 symbol front-loaded DM-RS with 2 additional DM-RS symbols and more than 1 antenna ports.</w:t>
            </w:r>
          </w:p>
        </w:tc>
        <w:tc>
          <w:tcPr>
            <w:tcW w:w="709" w:type="dxa"/>
          </w:tcPr>
          <w:p w14:paraId="62CE68C1" w14:textId="77777777" w:rsidR="00A836E7" w:rsidRPr="00DD0A4E" w:rsidRDefault="00A836E7" w:rsidP="00EA346D">
            <w:pPr>
              <w:pStyle w:val="TAL"/>
              <w:jc w:val="center"/>
              <w:rPr>
                <w:bCs/>
                <w:iCs/>
              </w:rPr>
            </w:pPr>
            <w:r w:rsidRPr="00DD0A4E">
              <w:t>FS</w:t>
            </w:r>
          </w:p>
        </w:tc>
        <w:tc>
          <w:tcPr>
            <w:tcW w:w="567" w:type="dxa"/>
          </w:tcPr>
          <w:p w14:paraId="23959320" w14:textId="77777777" w:rsidR="00A836E7" w:rsidRPr="00DD0A4E" w:rsidRDefault="00A836E7" w:rsidP="00EA346D">
            <w:pPr>
              <w:pStyle w:val="TAL"/>
              <w:jc w:val="center"/>
              <w:rPr>
                <w:bCs/>
                <w:iCs/>
              </w:rPr>
            </w:pPr>
            <w:r w:rsidRPr="00DD0A4E">
              <w:t>Yes</w:t>
            </w:r>
          </w:p>
        </w:tc>
        <w:tc>
          <w:tcPr>
            <w:tcW w:w="709" w:type="dxa"/>
          </w:tcPr>
          <w:p w14:paraId="3C39F264" w14:textId="77777777" w:rsidR="00A836E7" w:rsidRPr="00DD0A4E" w:rsidRDefault="00A836E7" w:rsidP="00EA346D">
            <w:pPr>
              <w:pStyle w:val="TAL"/>
              <w:jc w:val="center"/>
              <w:rPr>
                <w:bCs/>
                <w:iCs/>
              </w:rPr>
            </w:pPr>
            <w:r w:rsidRPr="00DD0A4E">
              <w:rPr>
                <w:bCs/>
                <w:iCs/>
              </w:rPr>
              <w:t>N/A</w:t>
            </w:r>
          </w:p>
        </w:tc>
        <w:tc>
          <w:tcPr>
            <w:tcW w:w="728" w:type="dxa"/>
          </w:tcPr>
          <w:p w14:paraId="1614AFE9" w14:textId="77777777" w:rsidR="00A836E7" w:rsidRPr="00DD0A4E" w:rsidRDefault="00A836E7" w:rsidP="00EA346D">
            <w:pPr>
              <w:pStyle w:val="TAL"/>
              <w:jc w:val="center"/>
            </w:pPr>
            <w:r w:rsidRPr="00DD0A4E">
              <w:rPr>
                <w:bCs/>
                <w:iCs/>
              </w:rPr>
              <w:t>N/A</w:t>
            </w:r>
          </w:p>
        </w:tc>
      </w:tr>
      <w:tr w:rsidR="00A836E7" w:rsidRPr="00DD0A4E" w14:paraId="30701D6A" w14:textId="77777777" w:rsidTr="00EA346D">
        <w:trPr>
          <w:cantSplit/>
          <w:tblHeader/>
        </w:trPr>
        <w:tc>
          <w:tcPr>
            <w:tcW w:w="6917" w:type="dxa"/>
          </w:tcPr>
          <w:p w14:paraId="3B646B5D" w14:textId="77777777" w:rsidR="00A836E7" w:rsidRPr="00DD0A4E" w:rsidRDefault="00A836E7" w:rsidP="00EA346D">
            <w:pPr>
              <w:pStyle w:val="TAL"/>
              <w:rPr>
                <w:b/>
                <w:i/>
              </w:rPr>
            </w:pPr>
            <w:r w:rsidRPr="00DD0A4E">
              <w:rPr>
                <w:b/>
                <w:i/>
              </w:rPr>
              <w:t>pdcch-Monitoring-r16</w:t>
            </w:r>
          </w:p>
          <w:p w14:paraId="16779871" w14:textId="77777777" w:rsidR="00A836E7" w:rsidRPr="00DD0A4E" w:rsidRDefault="00A836E7" w:rsidP="00EA346D">
            <w:pPr>
              <w:pStyle w:val="TAL"/>
              <w:rPr>
                <w:b/>
                <w:i/>
              </w:rPr>
            </w:pPr>
            <w:r w:rsidRPr="00DD0A4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51FEFBC" w14:textId="77777777" w:rsidR="00A836E7" w:rsidRPr="00DD0A4E" w:rsidRDefault="00A836E7" w:rsidP="00EA346D">
            <w:pPr>
              <w:pStyle w:val="TAL"/>
              <w:jc w:val="center"/>
            </w:pPr>
            <w:r w:rsidRPr="00DD0A4E">
              <w:t>FS</w:t>
            </w:r>
          </w:p>
        </w:tc>
        <w:tc>
          <w:tcPr>
            <w:tcW w:w="567" w:type="dxa"/>
          </w:tcPr>
          <w:p w14:paraId="353CBA1E" w14:textId="77777777" w:rsidR="00A836E7" w:rsidRPr="00DD0A4E" w:rsidRDefault="00A836E7" w:rsidP="00EA346D">
            <w:pPr>
              <w:pStyle w:val="TAL"/>
              <w:jc w:val="center"/>
            </w:pPr>
            <w:r w:rsidRPr="00DD0A4E">
              <w:t>No</w:t>
            </w:r>
          </w:p>
        </w:tc>
        <w:tc>
          <w:tcPr>
            <w:tcW w:w="709" w:type="dxa"/>
          </w:tcPr>
          <w:p w14:paraId="75BCDAED" w14:textId="77777777" w:rsidR="00A836E7" w:rsidRPr="00DD0A4E" w:rsidRDefault="00A836E7" w:rsidP="00EA346D">
            <w:pPr>
              <w:pStyle w:val="TAL"/>
              <w:jc w:val="center"/>
              <w:rPr>
                <w:bCs/>
                <w:iCs/>
              </w:rPr>
            </w:pPr>
            <w:r w:rsidRPr="00DD0A4E">
              <w:rPr>
                <w:bCs/>
                <w:iCs/>
              </w:rPr>
              <w:t>N/A</w:t>
            </w:r>
          </w:p>
        </w:tc>
        <w:tc>
          <w:tcPr>
            <w:tcW w:w="728" w:type="dxa"/>
          </w:tcPr>
          <w:p w14:paraId="6927A19E" w14:textId="77777777" w:rsidR="00A836E7" w:rsidRPr="00DD0A4E" w:rsidRDefault="00A836E7" w:rsidP="00EA346D">
            <w:pPr>
              <w:pStyle w:val="TAL"/>
              <w:jc w:val="center"/>
              <w:rPr>
                <w:bCs/>
                <w:iCs/>
              </w:rPr>
            </w:pPr>
            <w:r w:rsidRPr="00DD0A4E">
              <w:rPr>
                <w:bCs/>
                <w:iCs/>
              </w:rPr>
              <w:t>N/A</w:t>
            </w:r>
          </w:p>
        </w:tc>
      </w:tr>
      <w:tr w:rsidR="00A836E7" w:rsidRPr="00DD0A4E" w14:paraId="3AC8B977" w14:textId="77777777" w:rsidTr="00EA346D">
        <w:trPr>
          <w:cantSplit/>
          <w:tblHeader/>
        </w:trPr>
        <w:tc>
          <w:tcPr>
            <w:tcW w:w="6917" w:type="dxa"/>
          </w:tcPr>
          <w:p w14:paraId="58253E61" w14:textId="77777777" w:rsidR="00A836E7" w:rsidRPr="00DD0A4E" w:rsidRDefault="00A836E7" w:rsidP="00EA346D">
            <w:pPr>
              <w:pStyle w:val="TAL"/>
              <w:rPr>
                <w:b/>
                <w:i/>
              </w:rPr>
            </w:pPr>
            <w:r w:rsidRPr="00DD0A4E">
              <w:rPr>
                <w:b/>
                <w:i/>
              </w:rPr>
              <w:t>pdcch-MonitoringAnyOccasions</w:t>
            </w:r>
          </w:p>
          <w:p w14:paraId="27D6E508" w14:textId="77777777" w:rsidR="00A836E7" w:rsidRPr="00DD0A4E" w:rsidRDefault="00A836E7" w:rsidP="00EA346D">
            <w:pPr>
              <w:pStyle w:val="TAL"/>
            </w:pPr>
            <w:r w:rsidRPr="00DD0A4E">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A1D3CEB" w14:textId="77777777" w:rsidR="00A836E7" w:rsidRPr="00DD0A4E" w:rsidRDefault="00A836E7" w:rsidP="00EA346D">
            <w:pPr>
              <w:pStyle w:val="TAL"/>
              <w:jc w:val="center"/>
            </w:pPr>
            <w:r w:rsidRPr="00DD0A4E">
              <w:rPr>
                <w:lang w:eastAsia="ko-KR"/>
              </w:rPr>
              <w:t>FS</w:t>
            </w:r>
          </w:p>
        </w:tc>
        <w:tc>
          <w:tcPr>
            <w:tcW w:w="567" w:type="dxa"/>
          </w:tcPr>
          <w:p w14:paraId="4EB6FB7B" w14:textId="77777777" w:rsidR="00A836E7" w:rsidRPr="00DD0A4E" w:rsidRDefault="00A836E7" w:rsidP="00EA346D">
            <w:pPr>
              <w:pStyle w:val="TAL"/>
              <w:jc w:val="center"/>
            </w:pPr>
            <w:r w:rsidRPr="00DD0A4E">
              <w:t>No</w:t>
            </w:r>
          </w:p>
        </w:tc>
        <w:tc>
          <w:tcPr>
            <w:tcW w:w="709" w:type="dxa"/>
          </w:tcPr>
          <w:p w14:paraId="5CDA7E1D" w14:textId="77777777" w:rsidR="00A836E7" w:rsidRPr="00DD0A4E" w:rsidRDefault="00A836E7" w:rsidP="00EA346D">
            <w:pPr>
              <w:pStyle w:val="TAL"/>
              <w:jc w:val="center"/>
            </w:pPr>
            <w:r w:rsidRPr="00DD0A4E">
              <w:rPr>
                <w:bCs/>
                <w:iCs/>
              </w:rPr>
              <w:t>N/A</w:t>
            </w:r>
          </w:p>
        </w:tc>
        <w:tc>
          <w:tcPr>
            <w:tcW w:w="728" w:type="dxa"/>
          </w:tcPr>
          <w:p w14:paraId="452515F9" w14:textId="77777777" w:rsidR="00A836E7" w:rsidRPr="00DD0A4E" w:rsidRDefault="00A836E7" w:rsidP="00EA346D">
            <w:pPr>
              <w:pStyle w:val="TAL"/>
              <w:jc w:val="center"/>
            </w:pPr>
            <w:r w:rsidRPr="00DD0A4E">
              <w:rPr>
                <w:bCs/>
                <w:iCs/>
              </w:rPr>
              <w:t>N/A</w:t>
            </w:r>
          </w:p>
        </w:tc>
      </w:tr>
      <w:tr w:rsidR="00A836E7" w:rsidRPr="00DD0A4E" w14:paraId="2C928AF1" w14:textId="77777777" w:rsidTr="00EA346D">
        <w:trPr>
          <w:cantSplit/>
          <w:tblHeader/>
        </w:trPr>
        <w:tc>
          <w:tcPr>
            <w:tcW w:w="6917" w:type="dxa"/>
          </w:tcPr>
          <w:p w14:paraId="417FD310" w14:textId="77777777" w:rsidR="00A836E7" w:rsidRPr="00DD0A4E" w:rsidRDefault="00A836E7" w:rsidP="00EA346D">
            <w:pPr>
              <w:pStyle w:val="TAL"/>
              <w:rPr>
                <w:b/>
                <w:i/>
              </w:rPr>
            </w:pPr>
            <w:r w:rsidRPr="00DD0A4E">
              <w:rPr>
                <w:b/>
                <w:i/>
              </w:rPr>
              <w:t>pdcch-MonitoringAnyOccasionsWithSpanGap</w:t>
            </w:r>
          </w:p>
          <w:p w14:paraId="5FD0D591" w14:textId="77777777" w:rsidR="00A836E7" w:rsidRPr="00DD0A4E" w:rsidRDefault="00A836E7" w:rsidP="00EA346D">
            <w:pPr>
              <w:pStyle w:val="TAL"/>
            </w:pPr>
            <w:r w:rsidRPr="00DD0A4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99E03D3" w14:textId="77777777" w:rsidR="00A836E7" w:rsidRPr="00DD0A4E" w:rsidRDefault="00A836E7" w:rsidP="00EA346D">
            <w:pPr>
              <w:pStyle w:val="TAL"/>
              <w:jc w:val="center"/>
            </w:pPr>
            <w:r w:rsidRPr="00DD0A4E">
              <w:rPr>
                <w:rFonts w:cs="Arial"/>
                <w:szCs w:val="18"/>
              </w:rPr>
              <w:t>FS</w:t>
            </w:r>
          </w:p>
        </w:tc>
        <w:tc>
          <w:tcPr>
            <w:tcW w:w="567" w:type="dxa"/>
          </w:tcPr>
          <w:p w14:paraId="6E05A1EC" w14:textId="77777777" w:rsidR="00A836E7" w:rsidRPr="00DD0A4E" w:rsidRDefault="00A836E7" w:rsidP="00EA346D">
            <w:pPr>
              <w:pStyle w:val="TAL"/>
              <w:jc w:val="center"/>
            </w:pPr>
            <w:r w:rsidRPr="00DD0A4E">
              <w:rPr>
                <w:rFonts w:cs="Arial"/>
                <w:szCs w:val="18"/>
              </w:rPr>
              <w:t>No</w:t>
            </w:r>
          </w:p>
        </w:tc>
        <w:tc>
          <w:tcPr>
            <w:tcW w:w="709" w:type="dxa"/>
          </w:tcPr>
          <w:p w14:paraId="6921C6A1" w14:textId="77777777" w:rsidR="00A836E7" w:rsidRPr="00DD0A4E" w:rsidRDefault="00A836E7" w:rsidP="00EA346D">
            <w:pPr>
              <w:pStyle w:val="TAL"/>
              <w:jc w:val="center"/>
            </w:pPr>
            <w:r w:rsidRPr="00DD0A4E">
              <w:rPr>
                <w:bCs/>
                <w:iCs/>
              </w:rPr>
              <w:t>N/A</w:t>
            </w:r>
          </w:p>
        </w:tc>
        <w:tc>
          <w:tcPr>
            <w:tcW w:w="728" w:type="dxa"/>
          </w:tcPr>
          <w:p w14:paraId="4FCDFDE8" w14:textId="77777777" w:rsidR="00A836E7" w:rsidRPr="00DD0A4E" w:rsidRDefault="00A836E7" w:rsidP="00EA346D">
            <w:pPr>
              <w:pStyle w:val="TAL"/>
              <w:jc w:val="center"/>
            </w:pPr>
            <w:r w:rsidRPr="00DD0A4E">
              <w:rPr>
                <w:bCs/>
                <w:iCs/>
              </w:rPr>
              <w:t>N/A</w:t>
            </w:r>
          </w:p>
        </w:tc>
      </w:tr>
      <w:tr w:rsidR="00A836E7" w:rsidRPr="00DD0A4E" w14:paraId="34474707" w14:textId="77777777" w:rsidTr="00EA346D">
        <w:trPr>
          <w:cantSplit/>
          <w:tblHeader/>
        </w:trPr>
        <w:tc>
          <w:tcPr>
            <w:tcW w:w="6917" w:type="dxa"/>
          </w:tcPr>
          <w:p w14:paraId="0CE91B57" w14:textId="77777777" w:rsidR="00A836E7" w:rsidRPr="00DD0A4E" w:rsidRDefault="00A836E7" w:rsidP="00EA346D">
            <w:pPr>
              <w:pStyle w:val="TAL"/>
              <w:rPr>
                <w:b/>
                <w:i/>
              </w:rPr>
            </w:pPr>
            <w:r w:rsidRPr="00DD0A4E">
              <w:rPr>
                <w:b/>
                <w:i/>
              </w:rPr>
              <w:t>pdcch-MonitoringMixed-r16</w:t>
            </w:r>
          </w:p>
          <w:p w14:paraId="65CA9FA3" w14:textId="77777777" w:rsidR="00A836E7" w:rsidRPr="00DD0A4E" w:rsidRDefault="00A836E7" w:rsidP="00EA346D">
            <w:pPr>
              <w:pStyle w:val="TAL"/>
              <w:rPr>
                <w:b/>
                <w:i/>
              </w:rPr>
            </w:pPr>
            <w:r w:rsidRPr="00DD0A4E">
              <w:t xml:space="preserve">Indicates support of Rel-15 monitoring capability and </w:t>
            </w:r>
            <w:r w:rsidRPr="00DD0A4E">
              <w:rPr>
                <w:i/>
              </w:rPr>
              <w:t>pdcch-Monitoring-r16</w:t>
            </w:r>
            <w:r w:rsidRPr="00DD0A4E">
              <w:t xml:space="preserve"> on different serving cells.</w:t>
            </w:r>
          </w:p>
        </w:tc>
        <w:tc>
          <w:tcPr>
            <w:tcW w:w="709" w:type="dxa"/>
          </w:tcPr>
          <w:p w14:paraId="295B118C" w14:textId="77777777" w:rsidR="00A836E7" w:rsidRPr="00DD0A4E" w:rsidRDefault="00A836E7" w:rsidP="00EA346D">
            <w:pPr>
              <w:pStyle w:val="TAL"/>
              <w:jc w:val="center"/>
              <w:rPr>
                <w:rFonts w:cs="Arial"/>
                <w:szCs w:val="18"/>
              </w:rPr>
            </w:pPr>
            <w:r w:rsidRPr="00DD0A4E">
              <w:rPr>
                <w:rFonts w:cs="Arial"/>
                <w:szCs w:val="18"/>
              </w:rPr>
              <w:t>FS</w:t>
            </w:r>
          </w:p>
        </w:tc>
        <w:tc>
          <w:tcPr>
            <w:tcW w:w="567" w:type="dxa"/>
          </w:tcPr>
          <w:p w14:paraId="25BCFFD4" w14:textId="77777777" w:rsidR="00A836E7" w:rsidRPr="00DD0A4E" w:rsidRDefault="00A836E7" w:rsidP="00EA346D">
            <w:pPr>
              <w:pStyle w:val="TAL"/>
              <w:jc w:val="center"/>
              <w:rPr>
                <w:rFonts w:cs="Arial"/>
                <w:szCs w:val="18"/>
              </w:rPr>
            </w:pPr>
            <w:r w:rsidRPr="00DD0A4E">
              <w:rPr>
                <w:rFonts w:cs="Arial"/>
                <w:szCs w:val="18"/>
              </w:rPr>
              <w:t>No</w:t>
            </w:r>
          </w:p>
        </w:tc>
        <w:tc>
          <w:tcPr>
            <w:tcW w:w="709" w:type="dxa"/>
          </w:tcPr>
          <w:p w14:paraId="5EAF24EE" w14:textId="77777777" w:rsidR="00A836E7" w:rsidRPr="00DD0A4E" w:rsidRDefault="00A836E7" w:rsidP="00EA346D">
            <w:pPr>
              <w:pStyle w:val="TAL"/>
              <w:jc w:val="center"/>
              <w:rPr>
                <w:bCs/>
                <w:iCs/>
              </w:rPr>
            </w:pPr>
            <w:r w:rsidRPr="00DD0A4E">
              <w:rPr>
                <w:bCs/>
                <w:iCs/>
              </w:rPr>
              <w:t>N/A</w:t>
            </w:r>
          </w:p>
        </w:tc>
        <w:tc>
          <w:tcPr>
            <w:tcW w:w="728" w:type="dxa"/>
          </w:tcPr>
          <w:p w14:paraId="0028B228" w14:textId="77777777" w:rsidR="00A836E7" w:rsidRPr="00DD0A4E" w:rsidRDefault="00A836E7" w:rsidP="00EA346D">
            <w:pPr>
              <w:pStyle w:val="TAL"/>
              <w:jc w:val="center"/>
              <w:rPr>
                <w:bCs/>
                <w:iCs/>
              </w:rPr>
            </w:pPr>
            <w:r w:rsidRPr="00DD0A4E">
              <w:rPr>
                <w:bCs/>
                <w:iCs/>
              </w:rPr>
              <w:t>N/A</w:t>
            </w:r>
          </w:p>
        </w:tc>
      </w:tr>
      <w:tr w:rsidR="00A836E7" w:rsidRPr="00DD0A4E" w14:paraId="71B5346C" w14:textId="77777777" w:rsidTr="00EA346D">
        <w:trPr>
          <w:cantSplit/>
          <w:tblHeader/>
        </w:trPr>
        <w:tc>
          <w:tcPr>
            <w:tcW w:w="6917" w:type="dxa"/>
          </w:tcPr>
          <w:p w14:paraId="2D7CAE9D" w14:textId="77777777" w:rsidR="00A836E7" w:rsidRPr="00DD0A4E" w:rsidRDefault="00A836E7" w:rsidP="00EA346D">
            <w:pPr>
              <w:pStyle w:val="TAL"/>
              <w:rPr>
                <w:b/>
                <w:i/>
              </w:rPr>
            </w:pPr>
            <w:r w:rsidRPr="00DD0A4E">
              <w:rPr>
                <w:b/>
                <w:i/>
              </w:rPr>
              <w:t>pdsch-ProcessingType1-DifferentTB-PerSlot</w:t>
            </w:r>
          </w:p>
          <w:p w14:paraId="23438172" w14:textId="77777777" w:rsidR="00A836E7" w:rsidRPr="00DD0A4E" w:rsidRDefault="00A836E7" w:rsidP="00EA346D">
            <w:pPr>
              <w:pStyle w:val="TAL"/>
            </w:pPr>
            <w:r w:rsidRPr="00DD0A4E">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FC9C608" w14:textId="77777777" w:rsidR="00A836E7" w:rsidRPr="00DD0A4E" w:rsidRDefault="00A836E7" w:rsidP="00EA346D">
            <w:pPr>
              <w:pStyle w:val="TAL"/>
            </w:pPr>
          </w:p>
          <w:p w14:paraId="2ABF1605" w14:textId="77777777" w:rsidR="00A836E7" w:rsidRPr="00DD0A4E" w:rsidRDefault="00A836E7" w:rsidP="00EA346D">
            <w:pPr>
              <w:pStyle w:val="TAN"/>
            </w:pPr>
            <w:r w:rsidRPr="00DD0A4E">
              <w:t>NOTE:</w:t>
            </w:r>
            <w:r w:rsidRPr="00DD0A4E">
              <w:tab/>
              <w:t>PDSCH(s) for Msg.4 is included.</w:t>
            </w:r>
          </w:p>
        </w:tc>
        <w:tc>
          <w:tcPr>
            <w:tcW w:w="709" w:type="dxa"/>
          </w:tcPr>
          <w:p w14:paraId="7FBC940E" w14:textId="77777777" w:rsidR="00A836E7" w:rsidRPr="00DD0A4E" w:rsidRDefault="00A836E7" w:rsidP="00EA346D">
            <w:pPr>
              <w:pStyle w:val="TAL"/>
              <w:jc w:val="center"/>
            </w:pPr>
            <w:r w:rsidRPr="00DD0A4E">
              <w:t>FS</w:t>
            </w:r>
          </w:p>
        </w:tc>
        <w:tc>
          <w:tcPr>
            <w:tcW w:w="567" w:type="dxa"/>
          </w:tcPr>
          <w:p w14:paraId="0088DFEA" w14:textId="77777777" w:rsidR="00A836E7" w:rsidRPr="00DD0A4E" w:rsidRDefault="00A836E7" w:rsidP="00EA346D">
            <w:pPr>
              <w:pStyle w:val="TAL"/>
              <w:jc w:val="center"/>
            </w:pPr>
            <w:r w:rsidRPr="00DD0A4E">
              <w:t>No</w:t>
            </w:r>
          </w:p>
        </w:tc>
        <w:tc>
          <w:tcPr>
            <w:tcW w:w="709" w:type="dxa"/>
          </w:tcPr>
          <w:p w14:paraId="1E02CD2E" w14:textId="77777777" w:rsidR="00A836E7" w:rsidRPr="00DD0A4E" w:rsidRDefault="00A836E7" w:rsidP="00EA346D">
            <w:pPr>
              <w:pStyle w:val="TAL"/>
              <w:jc w:val="center"/>
            </w:pPr>
            <w:r w:rsidRPr="00DD0A4E">
              <w:rPr>
                <w:bCs/>
                <w:iCs/>
              </w:rPr>
              <w:t>N/A</w:t>
            </w:r>
          </w:p>
        </w:tc>
        <w:tc>
          <w:tcPr>
            <w:tcW w:w="728" w:type="dxa"/>
          </w:tcPr>
          <w:p w14:paraId="6C8627E4" w14:textId="77777777" w:rsidR="00A836E7" w:rsidRPr="00DD0A4E" w:rsidRDefault="00A836E7" w:rsidP="00EA346D">
            <w:pPr>
              <w:pStyle w:val="TAL"/>
              <w:jc w:val="center"/>
            </w:pPr>
            <w:r w:rsidRPr="00DD0A4E">
              <w:rPr>
                <w:bCs/>
                <w:iCs/>
              </w:rPr>
              <w:t>N/A</w:t>
            </w:r>
          </w:p>
        </w:tc>
      </w:tr>
      <w:tr w:rsidR="00A836E7" w:rsidRPr="00DD0A4E" w14:paraId="3C1D60FB" w14:textId="77777777" w:rsidTr="00EA346D">
        <w:trPr>
          <w:cantSplit/>
          <w:tblHeader/>
        </w:trPr>
        <w:tc>
          <w:tcPr>
            <w:tcW w:w="6917" w:type="dxa"/>
          </w:tcPr>
          <w:p w14:paraId="4FA90CB1" w14:textId="77777777" w:rsidR="00A836E7" w:rsidRPr="00DD0A4E" w:rsidRDefault="00A836E7" w:rsidP="00EA346D">
            <w:pPr>
              <w:pStyle w:val="TAL"/>
              <w:rPr>
                <w:b/>
                <w:i/>
              </w:rPr>
            </w:pPr>
            <w:r w:rsidRPr="00DD0A4E">
              <w:rPr>
                <w:b/>
                <w:i/>
              </w:rPr>
              <w:lastRenderedPageBreak/>
              <w:t>pdsch-ProcessingType2</w:t>
            </w:r>
          </w:p>
          <w:p w14:paraId="2358CD13" w14:textId="77777777" w:rsidR="00A836E7" w:rsidRPr="00DD0A4E" w:rsidRDefault="00A836E7" w:rsidP="00EA346D">
            <w:pPr>
              <w:pStyle w:val="TAL"/>
            </w:pPr>
            <w:r w:rsidRPr="00DD0A4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0C02586" w14:textId="77777777" w:rsidR="00A836E7" w:rsidRPr="00DD0A4E" w:rsidRDefault="00A836E7" w:rsidP="00EA346D">
            <w:pPr>
              <w:ind w:left="568" w:hanging="284"/>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fallback</w:t>
            </w:r>
            <w:r w:rsidRPr="00DD0A4E">
              <w:rPr>
                <w:rFonts w:ascii="Arial" w:hAnsi="Arial" w:cs="Arial"/>
                <w:sz w:val="18"/>
                <w:szCs w:val="18"/>
              </w:rPr>
              <w:t xml:space="preserve"> indicates whether the UE supports PDSCH processing capability 2 when the number of configured carriers is larger than </w:t>
            </w:r>
            <w:r w:rsidRPr="00DD0A4E">
              <w:rPr>
                <w:rFonts w:ascii="Arial" w:hAnsi="Arial" w:cs="Arial"/>
                <w:i/>
                <w:sz w:val="18"/>
                <w:szCs w:val="18"/>
              </w:rPr>
              <w:t>numberOfCarriers</w:t>
            </w:r>
            <w:r w:rsidRPr="00DD0A4E">
              <w:rPr>
                <w:rFonts w:ascii="Arial" w:hAnsi="Arial" w:cs="Arial"/>
                <w:sz w:val="18"/>
                <w:szCs w:val="18"/>
              </w:rPr>
              <w:t xml:space="preserve"> for a reported value of </w:t>
            </w:r>
            <w:r w:rsidRPr="00DD0A4E">
              <w:rPr>
                <w:rFonts w:ascii="Arial" w:hAnsi="Arial" w:cs="Arial"/>
                <w:i/>
                <w:sz w:val="18"/>
                <w:szCs w:val="18"/>
              </w:rPr>
              <w:t>differentTB-PerSlot</w:t>
            </w:r>
            <w:r w:rsidRPr="00DD0A4E">
              <w:rPr>
                <w:rFonts w:ascii="Arial" w:hAnsi="Arial" w:cs="Arial"/>
                <w:sz w:val="18"/>
                <w:szCs w:val="18"/>
              </w:rPr>
              <w:t xml:space="preserve">. If </w:t>
            </w:r>
            <w:r w:rsidRPr="00DD0A4E">
              <w:rPr>
                <w:rFonts w:ascii="Arial" w:hAnsi="Arial" w:cs="Arial"/>
                <w:i/>
                <w:iCs/>
                <w:sz w:val="18"/>
                <w:szCs w:val="18"/>
              </w:rPr>
              <w:t>fallback</w:t>
            </w:r>
            <w:r w:rsidRPr="00DD0A4E">
              <w:rPr>
                <w:rFonts w:ascii="Arial" w:hAnsi="Arial" w:cs="Arial"/>
                <w:sz w:val="18"/>
                <w:szCs w:val="18"/>
              </w:rPr>
              <w:t xml:space="preserve"> = 'sc', UE supports capability 2 processing time on lowest cell index among the configured carriers in the band where the value is reported, if </w:t>
            </w:r>
            <w:r w:rsidRPr="00DD0A4E">
              <w:rPr>
                <w:rFonts w:ascii="Arial" w:hAnsi="Arial" w:cs="Arial"/>
                <w:i/>
                <w:iCs/>
                <w:sz w:val="18"/>
                <w:szCs w:val="18"/>
              </w:rPr>
              <w:t>fallback</w:t>
            </w:r>
            <w:r w:rsidRPr="00DD0A4E">
              <w:rPr>
                <w:rFonts w:ascii="Arial" w:hAnsi="Arial" w:cs="Arial"/>
                <w:sz w:val="18"/>
                <w:szCs w:val="18"/>
              </w:rPr>
              <w:t xml:space="preserve"> = 'cap1-only', UE supports only capability 1, in the band where the value is reported;</w:t>
            </w:r>
          </w:p>
          <w:p w14:paraId="066C546F" w14:textId="77777777" w:rsidR="00A836E7" w:rsidRPr="00DD0A4E" w:rsidRDefault="00A836E7" w:rsidP="00EA346D">
            <w:pPr>
              <w:pStyle w:val="B1"/>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w:t>
            </w:r>
            <w:r w:rsidRPr="00DD0A4E">
              <w:rPr>
                <w:rFonts w:ascii="Arial" w:hAnsi="Arial" w:cs="Arial"/>
                <w:sz w:val="18"/>
                <w:szCs w:val="18"/>
              </w:rPr>
              <w:t xml:space="preserve"> indicates whether the UE supports processing type 2 for 1, 2, 4 and/or 7 unicast PDSCHs for different transport blocks per slot</w:t>
            </w:r>
            <w:r w:rsidRPr="00DD0A4E">
              <w:t xml:space="preserve"> </w:t>
            </w:r>
            <w:r w:rsidRPr="00DD0A4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D0A4E">
              <w:rPr>
                <w:rFonts w:ascii="Arial" w:hAnsi="Arial" w:cs="Arial"/>
                <w:i/>
                <w:sz w:val="18"/>
                <w:szCs w:val="18"/>
              </w:rPr>
              <w:t>numberOfCarriers</w:t>
            </w:r>
            <w:r w:rsidRPr="00DD0A4E">
              <w:rPr>
                <w:rFonts w:ascii="Arial" w:hAnsi="Arial" w:cs="Arial"/>
                <w:sz w:val="18"/>
                <w:szCs w:val="18"/>
              </w:rPr>
              <w:t xml:space="preserve"> for 1, 2, 4 or 7 transport blocks per slot in this field if </w:t>
            </w:r>
            <w:r w:rsidRPr="00DD0A4E">
              <w:rPr>
                <w:rFonts w:ascii="Arial" w:hAnsi="Arial" w:cs="Arial"/>
                <w:i/>
                <w:sz w:val="18"/>
                <w:szCs w:val="18"/>
              </w:rPr>
              <w:t>pdsch-ProcessingType2</w:t>
            </w:r>
            <w:r w:rsidRPr="00DD0A4E">
              <w:rPr>
                <w:rFonts w:ascii="Arial" w:hAnsi="Arial" w:cs="Arial"/>
                <w:sz w:val="18"/>
                <w:szCs w:val="18"/>
              </w:rPr>
              <w:t xml:space="preserve"> is indicated.</w:t>
            </w:r>
          </w:p>
        </w:tc>
        <w:tc>
          <w:tcPr>
            <w:tcW w:w="709" w:type="dxa"/>
          </w:tcPr>
          <w:p w14:paraId="04EFD622" w14:textId="77777777" w:rsidR="00A836E7" w:rsidRPr="00DD0A4E" w:rsidRDefault="00A836E7" w:rsidP="00EA346D">
            <w:pPr>
              <w:pStyle w:val="TAL"/>
              <w:jc w:val="center"/>
            </w:pPr>
            <w:r w:rsidRPr="00DD0A4E">
              <w:rPr>
                <w:lang w:eastAsia="ko-KR"/>
              </w:rPr>
              <w:t>FS</w:t>
            </w:r>
          </w:p>
        </w:tc>
        <w:tc>
          <w:tcPr>
            <w:tcW w:w="567" w:type="dxa"/>
          </w:tcPr>
          <w:p w14:paraId="7FF6857A" w14:textId="77777777" w:rsidR="00A836E7" w:rsidRPr="00DD0A4E" w:rsidRDefault="00A836E7" w:rsidP="00EA346D">
            <w:pPr>
              <w:pStyle w:val="TAL"/>
              <w:jc w:val="center"/>
            </w:pPr>
            <w:r w:rsidRPr="00DD0A4E">
              <w:t>No</w:t>
            </w:r>
          </w:p>
        </w:tc>
        <w:tc>
          <w:tcPr>
            <w:tcW w:w="709" w:type="dxa"/>
          </w:tcPr>
          <w:p w14:paraId="2F6BA331" w14:textId="77777777" w:rsidR="00A836E7" w:rsidRPr="00DD0A4E" w:rsidRDefault="00A836E7" w:rsidP="00EA346D">
            <w:pPr>
              <w:pStyle w:val="TAL"/>
              <w:jc w:val="center"/>
            </w:pPr>
            <w:r w:rsidRPr="00DD0A4E">
              <w:rPr>
                <w:bCs/>
                <w:iCs/>
              </w:rPr>
              <w:t>N/A</w:t>
            </w:r>
          </w:p>
        </w:tc>
        <w:tc>
          <w:tcPr>
            <w:tcW w:w="728" w:type="dxa"/>
          </w:tcPr>
          <w:p w14:paraId="4F604AAB" w14:textId="77777777" w:rsidR="00A836E7" w:rsidRPr="00DD0A4E" w:rsidRDefault="00A836E7" w:rsidP="00EA346D">
            <w:pPr>
              <w:pStyle w:val="TAL"/>
              <w:jc w:val="center"/>
            </w:pPr>
            <w:r w:rsidRPr="00DD0A4E">
              <w:t>FR1 only</w:t>
            </w:r>
          </w:p>
        </w:tc>
      </w:tr>
      <w:tr w:rsidR="00A836E7" w:rsidRPr="00DD0A4E" w14:paraId="70C724F1" w14:textId="77777777" w:rsidTr="00EA346D">
        <w:trPr>
          <w:cantSplit/>
          <w:tblHeader/>
        </w:trPr>
        <w:tc>
          <w:tcPr>
            <w:tcW w:w="6917" w:type="dxa"/>
          </w:tcPr>
          <w:p w14:paraId="4E1E5560" w14:textId="77777777" w:rsidR="00A836E7" w:rsidRPr="00DD0A4E" w:rsidRDefault="00A836E7" w:rsidP="00EA346D">
            <w:pPr>
              <w:pStyle w:val="TAL"/>
              <w:rPr>
                <w:rFonts w:cs="Arial"/>
                <w:b/>
                <w:i/>
                <w:szCs w:val="18"/>
              </w:rPr>
            </w:pPr>
            <w:r w:rsidRPr="00DD0A4E">
              <w:rPr>
                <w:rFonts w:cs="Arial"/>
                <w:b/>
                <w:i/>
                <w:szCs w:val="18"/>
              </w:rPr>
              <w:t>pdsch-ProcessingType2-Limited</w:t>
            </w:r>
          </w:p>
          <w:p w14:paraId="7CBE15B1" w14:textId="77777777" w:rsidR="00A836E7" w:rsidRPr="00DD0A4E" w:rsidRDefault="00A836E7" w:rsidP="00EA346D">
            <w:pPr>
              <w:pStyle w:val="TAL"/>
              <w:rPr>
                <w:rFonts w:cs="Arial"/>
                <w:szCs w:val="18"/>
              </w:rPr>
            </w:pPr>
            <w:r w:rsidRPr="00DD0A4E">
              <w:rPr>
                <w:rFonts w:cs="Arial"/>
                <w:szCs w:val="18"/>
              </w:rPr>
              <w:t>Indicates whether the UE supports PDSCH processing capability 2 with scheduling limitation for SCS 30kHz. This capability signalling comprises the following parameter.</w:t>
            </w:r>
          </w:p>
          <w:p w14:paraId="235334F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differentTB-PerSlot-SCS-30kHz</w:t>
            </w:r>
            <w:r w:rsidRPr="00DD0A4E">
              <w:rPr>
                <w:rFonts w:ascii="Arial" w:hAnsi="Arial" w:cs="Arial"/>
                <w:sz w:val="18"/>
                <w:szCs w:val="18"/>
              </w:rPr>
              <w:t xml:space="preserve"> indicates the number of different TBs per slot.</w:t>
            </w:r>
          </w:p>
          <w:p w14:paraId="4A24BA55" w14:textId="77777777" w:rsidR="00A836E7" w:rsidRPr="00DD0A4E" w:rsidRDefault="00A836E7" w:rsidP="00EA346D">
            <w:pPr>
              <w:pStyle w:val="TAL"/>
              <w:rPr>
                <w:rFonts w:cs="Arial"/>
                <w:szCs w:val="18"/>
              </w:rPr>
            </w:pPr>
            <w:r w:rsidRPr="00DD0A4E">
              <w:rPr>
                <w:rFonts w:cs="Arial"/>
                <w:szCs w:val="18"/>
              </w:rPr>
              <w:t>The UE supports this limited processing capability 2 only if:</w:t>
            </w:r>
          </w:p>
          <w:p w14:paraId="7E0D2258"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1)</w:t>
            </w:r>
            <w:r w:rsidRPr="00DD0A4E">
              <w:rPr>
                <w:rFonts w:ascii="Arial" w:hAnsi="Arial" w:cs="Arial"/>
                <w:sz w:val="18"/>
                <w:szCs w:val="18"/>
              </w:rPr>
              <w:tab/>
              <w:t>One carrier is configured in the band, independent of the number of carriers configured in the other bands;</w:t>
            </w:r>
          </w:p>
          <w:p w14:paraId="58EB9782"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2)</w:t>
            </w:r>
            <w:r w:rsidRPr="00DD0A4E">
              <w:rPr>
                <w:rFonts w:ascii="Arial" w:hAnsi="Arial" w:cs="Arial"/>
                <w:sz w:val="18"/>
                <w:szCs w:val="18"/>
              </w:rPr>
              <w:tab/>
              <w:t>The maximum bandwidth of PDSCH is 136 PRBs;</w:t>
            </w:r>
          </w:p>
          <w:p w14:paraId="612034B6" w14:textId="77777777" w:rsidR="00A836E7" w:rsidRPr="00DD0A4E" w:rsidRDefault="00A836E7" w:rsidP="00EA346D">
            <w:pPr>
              <w:pStyle w:val="B1"/>
              <w:rPr>
                <w:rFonts w:ascii="Arial" w:hAnsi="Arial" w:cs="Arial"/>
                <w:b/>
                <w:i/>
                <w:sz w:val="18"/>
                <w:szCs w:val="18"/>
              </w:rPr>
            </w:pPr>
            <w:r w:rsidRPr="00DD0A4E">
              <w:rPr>
                <w:rFonts w:ascii="Arial" w:hAnsi="Arial" w:cs="Arial"/>
                <w:sz w:val="18"/>
                <w:szCs w:val="18"/>
              </w:rPr>
              <w:t>3)</w:t>
            </w:r>
            <w:r w:rsidRPr="00DD0A4E">
              <w:rPr>
                <w:rFonts w:ascii="Arial" w:hAnsi="Arial" w:cs="Arial"/>
                <w:sz w:val="18"/>
                <w:szCs w:val="18"/>
              </w:rPr>
              <w:tab/>
              <w:t>N1 based on Table 5.3-2 of TS 38.214 [12] for SCS 30 kHz.</w:t>
            </w:r>
          </w:p>
        </w:tc>
        <w:tc>
          <w:tcPr>
            <w:tcW w:w="709" w:type="dxa"/>
          </w:tcPr>
          <w:p w14:paraId="2B9305D5" w14:textId="77777777" w:rsidR="00A836E7" w:rsidRPr="00DD0A4E" w:rsidRDefault="00A836E7" w:rsidP="00EA346D">
            <w:pPr>
              <w:pStyle w:val="TAL"/>
              <w:jc w:val="center"/>
              <w:rPr>
                <w:lang w:eastAsia="ko-KR"/>
              </w:rPr>
            </w:pPr>
            <w:r w:rsidRPr="00DD0A4E">
              <w:t>FS</w:t>
            </w:r>
          </w:p>
        </w:tc>
        <w:tc>
          <w:tcPr>
            <w:tcW w:w="567" w:type="dxa"/>
          </w:tcPr>
          <w:p w14:paraId="42537C71" w14:textId="77777777" w:rsidR="00A836E7" w:rsidRPr="00DD0A4E" w:rsidRDefault="00A836E7" w:rsidP="00EA346D">
            <w:pPr>
              <w:pStyle w:val="TAL"/>
              <w:jc w:val="center"/>
            </w:pPr>
            <w:r w:rsidRPr="00DD0A4E">
              <w:t>No</w:t>
            </w:r>
          </w:p>
        </w:tc>
        <w:tc>
          <w:tcPr>
            <w:tcW w:w="709" w:type="dxa"/>
          </w:tcPr>
          <w:p w14:paraId="17D9E082" w14:textId="77777777" w:rsidR="00A836E7" w:rsidRPr="00DD0A4E" w:rsidRDefault="00A836E7" w:rsidP="00EA346D">
            <w:pPr>
              <w:pStyle w:val="TAL"/>
              <w:jc w:val="center"/>
            </w:pPr>
            <w:r w:rsidRPr="00DD0A4E">
              <w:rPr>
                <w:bCs/>
                <w:iCs/>
              </w:rPr>
              <w:t>N/A</w:t>
            </w:r>
          </w:p>
        </w:tc>
        <w:tc>
          <w:tcPr>
            <w:tcW w:w="728" w:type="dxa"/>
          </w:tcPr>
          <w:p w14:paraId="1C868C75" w14:textId="77777777" w:rsidR="00A836E7" w:rsidRPr="00DD0A4E" w:rsidRDefault="00A836E7" w:rsidP="00EA346D">
            <w:pPr>
              <w:pStyle w:val="TAL"/>
              <w:jc w:val="center"/>
            </w:pPr>
            <w:r w:rsidRPr="00DD0A4E">
              <w:t>FR1 only</w:t>
            </w:r>
          </w:p>
        </w:tc>
      </w:tr>
      <w:tr w:rsidR="00A836E7" w:rsidRPr="00DD0A4E" w14:paraId="3D29B8AD" w14:textId="77777777" w:rsidTr="00EA346D">
        <w:trPr>
          <w:cantSplit/>
          <w:tblHeader/>
        </w:trPr>
        <w:tc>
          <w:tcPr>
            <w:tcW w:w="6917" w:type="dxa"/>
          </w:tcPr>
          <w:p w14:paraId="22E1137C" w14:textId="77777777" w:rsidR="00A836E7" w:rsidRPr="00DD0A4E" w:rsidRDefault="00A836E7" w:rsidP="00EA346D">
            <w:pPr>
              <w:keepNext/>
              <w:keepLines/>
              <w:spacing w:after="0"/>
              <w:rPr>
                <w:rFonts w:ascii="Arial" w:hAnsi="Arial"/>
                <w:b/>
                <w:i/>
                <w:sz w:val="18"/>
              </w:rPr>
            </w:pPr>
            <w:r w:rsidRPr="00DD0A4E">
              <w:rPr>
                <w:rFonts w:ascii="Arial" w:hAnsi="Arial"/>
                <w:b/>
                <w:i/>
                <w:sz w:val="18"/>
              </w:rPr>
              <w:t>pdsch-SeparationWithGap</w:t>
            </w:r>
          </w:p>
          <w:p w14:paraId="2FB53F1C" w14:textId="77777777" w:rsidR="00A836E7" w:rsidRPr="00DD0A4E" w:rsidRDefault="00A836E7" w:rsidP="00EA346D">
            <w:pPr>
              <w:pStyle w:val="TAL"/>
              <w:rPr>
                <w:rFonts w:cs="Arial"/>
                <w:b/>
                <w:i/>
                <w:szCs w:val="18"/>
              </w:rPr>
            </w:pPr>
            <w:r w:rsidRPr="00DD0A4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742DE73" w14:textId="77777777" w:rsidR="00A836E7" w:rsidRPr="00DD0A4E" w:rsidRDefault="00A836E7" w:rsidP="00EA346D">
            <w:pPr>
              <w:pStyle w:val="TAL"/>
              <w:jc w:val="center"/>
            </w:pPr>
            <w:r w:rsidRPr="00DD0A4E">
              <w:t>FS</w:t>
            </w:r>
          </w:p>
        </w:tc>
        <w:tc>
          <w:tcPr>
            <w:tcW w:w="567" w:type="dxa"/>
          </w:tcPr>
          <w:p w14:paraId="3B5CD458" w14:textId="77777777" w:rsidR="00A836E7" w:rsidRPr="00DD0A4E" w:rsidRDefault="00A836E7" w:rsidP="00EA346D">
            <w:pPr>
              <w:pStyle w:val="TAL"/>
              <w:jc w:val="center"/>
            </w:pPr>
            <w:r w:rsidRPr="00DD0A4E">
              <w:t>No</w:t>
            </w:r>
          </w:p>
        </w:tc>
        <w:tc>
          <w:tcPr>
            <w:tcW w:w="709" w:type="dxa"/>
          </w:tcPr>
          <w:p w14:paraId="734B0364" w14:textId="77777777" w:rsidR="00A836E7" w:rsidRPr="00DD0A4E" w:rsidRDefault="00A836E7" w:rsidP="00EA346D">
            <w:pPr>
              <w:pStyle w:val="TAL"/>
              <w:jc w:val="center"/>
            </w:pPr>
            <w:r w:rsidRPr="00DD0A4E">
              <w:rPr>
                <w:bCs/>
                <w:iCs/>
              </w:rPr>
              <w:t>N/A</w:t>
            </w:r>
          </w:p>
        </w:tc>
        <w:tc>
          <w:tcPr>
            <w:tcW w:w="728" w:type="dxa"/>
          </w:tcPr>
          <w:p w14:paraId="1FCE01DA" w14:textId="77777777" w:rsidR="00A836E7" w:rsidRPr="00DD0A4E" w:rsidRDefault="00A836E7" w:rsidP="00EA346D">
            <w:pPr>
              <w:pStyle w:val="TAL"/>
              <w:jc w:val="center"/>
            </w:pPr>
            <w:r w:rsidRPr="00DD0A4E">
              <w:rPr>
                <w:bCs/>
                <w:iCs/>
              </w:rPr>
              <w:t>N/A</w:t>
            </w:r>
          </w:p>
        </w:tc>
      </w:tr>
      <w:tr w:rsidR="00A836E7" w:rsidRPr="00DD0A4E" w14:paraId="66D3A197" w14:textId="77777777" w:rsidTr="00EA346D">
        <w:trPr>
          <w:cantSplit/>
          <w:tblHeader/>
        </w:trPr>
        <w:tc>
          <w:tcPr>
            <w:tcW w:w="6917" w:type="dxa"/>
          </w:tcPr>
          <w:p w14:paraId="049E8C55" w14:textId="77777777" w:rsidR="00A836E7" w:rsidRPr="00DD0A4E" w:rsidRDefault="00A836E7" w:rsidP="00EA346D">
            <w:pPr>
              <w:pStyle w:val="TAL"/>
              <w:rPr>
                <w:b/>
                <w:i/>
              </w:rPr>
            </w:pPr>
            <w:r w:rsidRPr="00DD0A4E">
              <w:rPr>
                <w:b/>
                <w:i/>
              </w:rPr>
              <w:t>scalingFactor</w:t>
            </w:r>
          </w:p>
          <w:p w14:paraId="517A574B" w14:textId="77777777" w:rsidR="00A836E7" w:rsidRPr="00DD0A4E" w:rsidRDefault="00A836E7" w:rsidP="00EA346D">
            <w:pPr>
              <w:pStyle w:val="TAL"/>
            </w:pPr>
            <w:r w:rsidRPr="00DD0A4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D73BDD9" w14:textId="77777777" w:rsidR="00A836E7" w:rsidRPr="00DD0A4E" w:rsidRDefault="00A836E7" w:rsidP="00EA346D">
            <w:pPr>
              <w:pStyle w:val="TAL"/>
              <w:jc w:val="center"/>
            </w:pPr>
            <w:r w:rsidRPr="00DD0A4E">
              <w:t>FS</w:t>
            </w:r>
          </w:p>
        </w:tc>
        <w:tc>
          <w:tcPr>
            <w:tcW w:w="567" w:type="dxa"/>
          </w:tcPr>
          <w:p w14:paraId="3C47135C" w14:textId="77777777" w:rsidR="00A836E7" w:rsidRPr="00DD0A4E" w:rsidRDefault="00A836E7" w:rsidP="00EA346D">
            <w:pPr>
              <w:pStyle w:val="TAL"/>
              <w:jc w:val="center"/>
            </w:pPr>
            <w:r w:rsidRPr="00DD0A4E">
              <w:t>No</w:t>
            </w:r>
          </w:p>
        </w:tc>
        <w:tc>
          <w:tcPr>
            <w:tcW w:w="709" w:type="dxa"/>
          </w:tcPr>
          <w:p w14:paraId="0DBE8EFC" w14:textId="77777777" w:rsidR="00A836E7" w:rsidRPr="00DD0A4E" w:rsidRDefault="00A836E7" w:rsidP="00EA346D">
            <w:pPr>
              <w:pStyle w:val="TAL"/>
              <w:jc w:val="center"/>
            </w:pPr>
            <w:r w:rsidRPr="00DD0A4E">
              <w:rPr>
                <w:bCs/>
                <w:iCs/>
              </w:rPr>
              <w:t>N/A</w:t>
            </w:r>
          </w:p>
        </w:tc>
        <w:tc>
          <w:tcPr>
            <w:tcW w:w="728" w:type="dxa"/>
          </w:tcPr>
          <w:p w14:paraId="628015DD" w14:textId="77777777" w:rsidR="00A836E7" w:rsidRPr="00DD0A4E" w:rsidRDefault="00A836E7" w:rsidP="00EA346D">
            <w:pPr>
              <w:pStyle w:val="TAL"/>
              <w:jc w:val="center"/>
            </w:pPr>
            <w:r w:rsidRPr="00DD0A4E">
              <w:rPr>
                <w:bCs/>
                <w:iCs/>
              </w:rPr>
              <w:t>N/A</w:t>
            </w:r>
          </w:p>
        </w:tc>
      </w:tr>
      <w:tr w:rsidR="00A836E7" w:rsidRPr="00DD0A4E" w14:paraId="6777F157" w14:textId="77777777" w:rsidTr="00EA346D">
        <w:trPr>
          <w:cantSplit/>
          <w:tblHeader/>
        </w:trPr>
        <w:tc>
          <w:tcPr>
            <w:tcW w:w="6917" w:type="dxa"/>
          </w:tcPr>
          <w:p w14:paraId="5FEB03AE" w14:textId="77777777" w:rsidR="00A836E7" w:rsidRPr="00DD0A4E" w:rsidRDefault="00A836E7" w:rsidP="00EA346D">
            <w:pPr>
              <w:pStyle w:val="TAL"/>
              <w:rPr>
                <w:b/>
                <w:i/>
              </w:rPr>
            </w:pPr>
            <w:r w:rsidRPr="00DD0A4E">
              <w:rPr>
                <w:b/>
                <w:i/>
              </w:rPr>
              <w:t>scellWithoutSSB</w:t>
            </w:r>
          </w:p>
          <w:p w14:paraId="55F924A5" w14:textId="77777777" w:rsidR="00A836E7" w:rsidRPr="00DD0A4E" w:rsidRDefault="00A836E7" w:rsidP="00EA346D">
            <w:pPr>
              <w:pStyle w:val="TAL"/>
            </w:pPr>
            <w:r w:rsidRPr="00DD0A4E">
              <w:t>Defines whether the UE supports configuration of SCell that does not transmit SS/PBCH block. This is conditionally mandatory with capability signalling for intra-band CA but not supported for inter-band CA.</w:t>
            </w:r>
          </w:p>
        </w:tc>
        <w:tc>
          <w:tcPr>
            <w:tcW w:w="709" w:type="dxa"/>
          </w:tcPr>
          <w:p w14:paraId="51FFA023" w14:textId="77777777" w:rsidR="00A836E7" w:rsidRPr="00DD0A4E" w:rsidRDefault="00A836E7" w:rsidP="00EA346D">
            <w:pPr>
              <w:pStyle w:val="TAL"/>
              <w:jc w:val="center"/>
            </w:pPr>
            <w:r w:rsidRPr="00DD0A4E">
              <w:t>FS</w:t>
            </w:r>
          </w:p>
        </w:tc>
        <w:tc>
          <w:tcPr>
            <w:tcW w:w="567" w:type="dxa"/>
          </w:tcPr>
          <w:p w14:paraId="56AF4285" w14:textId="77777777" w:rsidR="00A836E7" w:rsidRPr="00DD0A4E" w:rsidRDefault="00A836E7" w:rsidP="00EA346D">
            <w:pPr>
              <w:pStyle w:val="TAL"/>
              <w:jc w:val="center"/>
            </w:pPr>
            <w:r w:rsidRPr="00DD0A4E">
              <w:t>CY</w:t>
            </w:r>
          </w:p>
        </w:tc>
        <w:tc>
          <w:tcPr>
            <w:tcW w:w="709" w:type="dxa"/>
          </w:tcPr>
          <w:p w14:paraId="1C97C00F" w14:textId="77777777" w:rsidR="00A836E7" w:rsidRPr="00DD0A4E" w:rsidRDefault="00A836E7" w:rsidP="00EA346D">
            <w:pPr>
              <w:pStyle w:val="TAL"/>
              <w:jc w:val="center"/>
            </w:pPr>
            <w:r w:rsidRPr="00DD0A4E">
              <w:rPr>
                <w:bCs/>
                <w:iCs/>
              </w:rPr>
              <w:t>N/A</w:t>
            </w:r>
          </w:p>
        </w:tc>
        <w:tc>
          <w:tcPr>
            <w:tcW w:w="728" w:type="dxa"/>
          </w:tcPr>
          <w:p w14:paraId="04AFCDD4" w14:textId="77777777" w:rsidR="00A836E7" w:rsidRPr="00DD0A4E" w:rsidRDefault="00A836E7" w:rsidP="00EA346D">
            <w:pPr>
              <w:pStyle w:val="TAL"/>
              <w:jc w:val="center"/>
            </w:pPr>
            <w:r w:rsidRPr="00DD0A4E">
              <w:rPr>
                <w:bCs/>
                <w:iCs/>
              </w:rPr>
              <w:t>N/A</w:t>
            </w:r>
          </w:p>
        </w:tc>
      </w:tr>
      <w:tr w:rsidR="00A836E7" w:rsidRPr="00DD0A4E" w14:paraId="145B300D" w14:textId="77777777" w:rsidTr="00EA346D">
        <w:trPr>
          <w:cantSplit/>
          <w:tblHeader/>
        </w:trPr>
        <w:tc>
          <w:tcPr>
            <w:tcW w:w="6917" w:type="dxa"/>
          </w:tcPr>
          <w:p w14:paraId="7F7280B3" w14:textId="77777777" w:rsidR="00A836E7" w:rsidRPr="00DD0A4E" w:rsidRDefault="00A836E7" w:rsidP="00EA346D">
            <w:pPr>
              <w:pStyle w:val="TAL"/>
              <w:rPr>
                <w:b/>
                <w:i/>
              </w:rPr>
            </w:pPr>
            <w:r w:rsidRPr="00DD0A4E">
              <w:rPr>
                <w:b/>
                <w:i/>
              </w:rPr>
              <w:t>searchSpaceSharingCA-DL</w:t>
            </w:r>
          </w:p>
          <w:p w14:paraId="66C05B05" w14:textId="77777777" w:rsidR="00A836E7" w:rsidRPr="00DD0A4E" w:rsidRDefault="00A836E7" w:rsidP="00EA346D">
            <w:pPr>
              <w:pStyle w:val="TAL"/>
            </w:pPr>
            <w:r w:rsidRPr="00DD0A4E">
              <w:t>Defines whether the UE supports DL PDCCH search space sharing for carrier aggregation operation.</w:t>
            </w:r>
          </w:p>
        </w:tc>
        <w:tc>
          <w:tcPr>
            <w:tcW w:w="709" w:type="dxa"/>
          </w:tcPr>
          <w:p w14:paraId="7C70C2BA" w14:textId="77777777" w:rsidR="00A836E7" w:rsidRPr="00DD0A4E" w:rsidRDefault="00A836E7" w:rsidP="00EA346D">
            <w:pPr>
              <w:pStyle w:val="TAL"/>
              <w:jc w:val="center"/>
            </w:pPr>
            <w:r w:rsidRPr="00DD0A4E">
              <w:t>FS</w:t>
            </w:r>
          </w:p>
        </w:tc>
        <w:tc>
          <w:tcPr>
            <w:tcW w:w="567" w:type="dxa"/>
          </w:tcPr>
          <w:p w14:paraId="0CEB59B3" w14:textId="77777777" w:rsidR="00A836E7" w:rsidRPr="00DD0A4E" w:rsidRDefault="00A836E7" w:rsidP="00EA346D">
            <w:pPr>
              <w:pStyle w:val="TAL"/>
              <w:jc w:val="center"/>
            </w:pPr>
            <w:r w:rsidRPr="00DD0A4E">
              <w:t>No</w:t>
            </w:r>
          </w:p>
        </w:tc>
        <w:tc>
          <w:tcPr>
            <w:tcW w:w="709" w:type="dxa"/>
          </w:tcPr>
          <w:p w14:paraId="3BDCF2E2" w14:textId="77777777" w:rsidR="00A836E7" w:rsidRPr="00DD0A4E" w:rsidRDefault="00A836E7" w:rsidP="00EA346D">
            <w:pPr>
              <w:pStyle w:val="TAL"/>
              <w:jc w:val="center"/>
            </w:pPr>
            <w:r w:rsidRPr="00DD0A4E">
              <w:rPr>
                <w:bCs/>
                <w:iCs/>
              </w:rPr>
              <w:t>N/A</w:t>
            </w:r>
          </w:p>
        </w:tc>
        <w:tc>
          <w:tcPr>
            <w:tcW w:w="728" w:type="dxa"/>
          </w:tcPr>
          <w:p w14:paraId="265E8D30" w14:textId="77777777" w:rsidR="00A836E7" w:rsidRPr="00DD0A4E" w:rsidRDefault="00A836E7" w:rsidP="00EA346D">
            <w:pPr>
              <w:pStyle w:val="TAL"/>
              <w:jc w:val="center"/>
            </w:pPr>
            <w:r w:rsidRPr="00DD0A4E">
              <w:rPr>
                <w:bCs/>
                <w:iCs/>
              </w:rPr>
              <w:t>N/A</w:t>
            </w:r>
          </w:p>
        </w:tc>
      </w:tr>
      <w:tr w:rsidR="00A836E7" w:rsidRPr="00DD0A4E" w14:paraId="07764EFF" w14:textId="77777777" w:rsidTr="00EA346D">
        <w:trPr>
          <w:cantSplit/>
          <w:tblHeader/>
        </w:trPr>
        <w:tc>
          <w:tcPr>
            <w:tcW w:w="6917" w:type="dxa"/>
          </w:tcPr>
          <w:p w14:paraId="094F0C63" w14:textId="77777777" w:rsidR="00A836E7" w:rsidRPr="00DD0A4E" w:rsidRDefault="00A836E7" w:rsidP="00EA346D">
            <w:pPr>
              <w:pStyle w:val="TAL"/>
              <w:rPr>
                <w:b/>
                <w:i/>
              </w:rPr>
            </w:pPr>
            <w:r w:rsidRPr="00DD0A4E">
              <w:rPr>
                <w:b/>
                <w:i/>
              </w:rPr>
              <w:t>singleDCI-SDM-scheme-r16</w:t>
            </w:r>
          </w:p>
          <w:p w14:paraId="389AE524" w14:textId="77777777" w:rsidR="00A836E7" w:rsidRPr="00DD0A4E" w:rsidRDefault="00A836E7" w:rsidP="00EA346D">
            <w:pPr>
              <w:pStyle w:val="TAL"/>
              <w:rPr>
                <w:b/>
                <w:i/>
              </w:rPr>
            </w:pPr>
            <w:r w:rsidRPr="00DD0A4E">
              <w:rPr>
                <w:bCs/>
                <w:iCs/>
              </w:rPr>
              <w:t>Indicates whether the UE supports single DCI based spatial division multiplexing scheme.</w:t>
            </w:r>
          </w:p>
        </w:tc>
        <w:tc>
          <w:tcPr>
            <w:tcW w:w="709" w:type="dxa"/>
          </w:tcPr>
          <w:p w14:paraId="2955723E" w14:textId="77777777" w:rsidR="00A836E7" w:rsidRPr="00DD0A4E" w:rsidRDefault="00A836E7" w:rsidP="00EA346D">
            <w:pPr>
              <w:pStyle w:val="TAL"/>
              <w:jc w:val="center"/>
            </w:pPr>
            <w:r w:rsidRPr="00DD0A4E">
              <w:t>FS</w:t>
            </w:r>
          </w:p>
        </w:tc>
        <w:tc>
          <w:tcPr>
            <w:tcW w:w="567" w:type="dxa"/>
          </w:tcPr>
          <w:p w14:paraId="4E0C7809" w14:textId="77777777" w:rsidR="00A836E7" w:rsidRPr="00DD0A4E" w:rsidRDefault="00A836E7" w:rsidP="00EA346D">
            <w:pPr>
              <w:pStyle w:val="TAL"/>
              <w:jc w:val="center"/>
            </w:pPr>
            <w:r w:rsidRPr="00DD0A4E">
              <w:t>No</w:t>
            </w:r>
          </w:p>
        </w:tc>
        <w:tc>
          <w:tcPr>
            <w:tcW w:w="709" w:type="dxa"/>
          </w:tcPr>
          <w:p w14:paraId="4F65BDFF" w14:textId="77777777" w:rsidR="00A836E7" w:rsidRPr="00DD0A4E" w:rsidRDefault="00A836E7" w:rsidP="00EA346D">
            <w:pPr>
              <w:pStyle w:val="TAL"/>
              <w:jc w:val="center"/>
              <w:rPr>
                <w:bCs/>
                <w:iCs/>
              </w:rPr>
            </w:pPr>
            <w:r w:rsidRPr="00DD0A4E">
              <w:rPr>
                <w:bCs/>
                <w:iCs/>
              </w:rPr>
              <w:t>N/A</w:t>
            </w:r>
          </w:p>
        </w:tc>
        <w:tc>
          <w:tcPr>
            <w:tcW w:w="728" w:type="dxa"/>
          </w:tcPr>
          <w:p w14:paraId="0D36B97B" w14:textId="77777777" w:rsidR="00A836E7" w:rsidRPr="00DD0A4E" w:rsidRDefault="00A836E7" w:rsidP="00EA346D">
            <w:pPr>
              <w:pStyle w:val="TAL"/>
              <w:jc w:val="center"/>
              <w:rPr>
                <w:bCs/>
                <w:iCs/>
              </w:rPr>
            </w:pPr>
            <w:r w:rsidRPr="00DD0A4E">
              <w:rPr>
                <w:bCs/>
                <w:iCs/>
              </w:rPr>
              <w:t>N/A</w:t>
            </w:r>
          </w:p>
        </w:tc>
      </w:tr>
      <w:tr w:rsidR="00A836E7" w:rsidRPr="00DD0A4E" w14:paraId="0E2E8D48" w14:textId="77777777" w:rsidTr="00EA346D">
        <w:trPr>
          <w:cantSplit/>
          <w:tblHeader/>
        </w:trPr>
        <w:tc>
          <w:tcPr>
            <w:tcW w:w="6917" w:type="dxa"/>
          </w:tcPr>
          <w:p w14:paraId="60C13FA9" w14:textId="77777777" w:rsidR="00A836E7" w:rsidRPr="00DD0A4E" w:rsidRDefault="00A836E7" w:rsidP="00EA346D">
            <w:pPr>
              <w:pStyle w:val="TAL"/>
              <w:rPr>
                <w:b/>
                <w:i/>
              </w:rPr>
            </w:pPr>
            <w:r w:rsidRPr="00DD0A4E">
              <w:rPr>
                <w:b/>
                <w:i/>
              </w:rPr>
              <w:lastRenderedPageBreak/>
              <w:t>supportedSRS-Resources</w:t>
            </w:r>
          </w:p>
          <w:p w14:paraId="70B42AFB" w14:textId="77777777" w:rsidR="00A836E7" w:rsidRPr="00DD0A4E" w:rsidRDefault="00A836E7" w:rsidP="00EA346D">
            <w:pPr>
              <w:pStyle w:val="TAL"/>
            </w:pPr>
            <w:r w:rsidRPr="00DD0A4E">
              <w:t>Defines support of SRS resources for SRS carrier switching for a band without associated FeatureSetuplink. The capability signalling comprising indication of:</w:t>
            </w:r>
          </w:p>
          <w:p w14:paraId="4AE1D14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w:t>
            </w:r>
            <w:r w:rsidRPr="00DD0A4E">
              <w:rPr>
                <w:rFonts w:ascii="Arial" w:hAnsi="Arial" w:cs="Arial"/>
                <w:sz w:val="18"/>
                <w:szCs w:val="18"/>
              </w:rPr>
              <w:t xml:space="preserve"> indicates supported maximum number of aperiodic SRS resources that can be configured for the UE per each BWP</w:t>
            </w:r>
          </w:p>
          <w:p w14:paraId="54274306"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maxNumberAperiodicSRS-PerBWP-PerSlot</w:t>
            </w:r>
            <w:r w:rsidRPr="00DD0A4E">
              <w:rPr>
                <w:rFonts w:ascii="Arial" w:hAnsi="Arial" w:cs="Arial"/>
                <w:sz w:val="18"/>
                <w:szCs w:val="18"/>
              </w:rPr>
              <w:t xml:space="preserve"> indicates supported maximum number of aperiodic SRS resources per slot in the BWP</w:t>
            </w:r>
          </w:p>
          <w:p w14:paraId="01432509"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w:t>
            </w:r>
            <w:r w:rsidRPr="00DD0A4E">
              <w:rPr>
                <w:rFonts w:ascii="Arial" w:hAnsi="Arial" w:cs="Arial"/>
                <w:sz w:val="18"/>
                <w:szCs w:val="18"/>
              </w:rPr>
              <w:t xml:space="preserve"> indicates supported maximum number of periodic SRS resources per BWP</w:t>
            </w:r>
          </w:p>
          <w:p w14:paraId="07F0744F"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maxNumberPeriodicSRS-PerBWP-PerSlot</w:t>
            </w:r>
            <w:r w:rsidRPr="00DD0A4E">
              <w:rPr>
                <w:rFonts w:ascii="Arial" w:hAnsi="Arial" w:cs="Arial"/>
                <w:sz w:val="18"/>
                <w:szCs w:val="18"/>
              </w:rPr>
              <w:t xml:space="preserve"> indicates supported maximum number of periodic SRS resources per slot in the BWP</w:t>
            </w:r>
          </w:p>
          <w:p w14:paraId="2EAAAA5B"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w:t>
            </w:r>
            <w:r w:rsidRPr="00DD0A4E">
              <w:rPr>
                <w:rFonts w:ascii="Arial" w:hAnsi="Arial" w:cs="Arial"/>
                <w:sz w:val="18"/>
                <w:szCs w:val="18"/>
              </w:rPr>
              <w:t xml:space="preserve"> indicate supported maximum number of semi-persistent SRS resources that can be configured for the UE per each BWP</w:t>
            </w:r>
          </w:p>
          <w:p w14:paraId="6456381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maxNumberSemiPersistentSRS-PerBWP-PerSlot</w:t>
            </w:r>
            <w:r w:rsidRPr="00DD0A4E">
              <w:rPr>
                <w:rFonts w:ascii="Arial" w:hAnsi="Arial" w:cs="Arial"/>
                <w:sz w:val="18"/>
                <w:szCs w:val="18"/>
              </w:rPr>
              <w:t xml:space="preserve"> indicates supported maximum number of semi-persistent SRS resources per slot in the BWP</w:t>
            </w:r>
          </w:p>
          <w:p w14:paraId="5AB3AAE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maxNumberSRS-Ports-PerResource</w:t>
            </w:r>
            <w:r w:rsidRPr="00DD0A4E">
              <w:rPr>
                <w:rFonts w:ascii="Arial" w:hAnsi="Arial" w:cs="Arial"/>
                <w:sz w:val="18"/>
                <w:szCs w:val="18"/>
              </w:rPr>
              <w:t xml:space="preserve"> indicates supported maximum number of SRS antenna port per each SRS resource</w:t>
            </w:r>
          </w:p>
          <w:p w14:paraId="39B14E51" w14:textId="77777777" w:rsidR="00A836E7" w:rsidRPr="00DD0A4E" w:rsidRDefault="00A836E7" w:rsidP="00EA346D">
            <w:pPr>
              <w:pStyle w:val="TAL"/>
              <w:rPr>
                <w:b/>
                <w:i/>
              </w:rPr>
            </w:pPr>
            <w:r w:rsidRPr="00DD0A4E">
              <w:t xml:space="preserve">If the UE indicates the support of srs-CarrierSwitch for this band and this field is absent, </w:t>
            </w:r>
            <w:r w:rsidRPr="00DD0A4E">
              <w:rPr>
                <w:rFonts w:cs="Arial"/>
                <w:szCs w:val="18"/>
              </w:rPr>
              <w:t>the UE supports one periodic, one aperiodic, no semi-persistent SRS resources per BWP per slot and one SRS antenna port per SRS resource</w:t>
            </w:r>
            <w:r w:rsidRPr="00DD0A4E">
              <w:t>.</w:t>
            </w:r>
          </w:p>
        </w:tc>
        <w:tc>
          <w:tcPr>
            <w:tcW w:w="709" w:type="dxa"/>
          </w:tcPr>
          <w:p w14:paraId="62165BCE" w14:textId="77777777" w:rsidR="00A836E7" w:rsidRPr="00DD0A4E" w:rsidRDefault="00A836E7" w:rsidP="00EA346D">
            <w:pPr>
              <w:pStyle w:val="TAL"/>
              <w:jc w:val="center"/>
            </w:pPr>
            <w:r w:rsidRPr="00DD0A4E">
              <w:t>FS</w:t>
            </w:r>
          </w:p>
        </w:tc>
        <w:tc>
          <w:tcPr>
            <w:tcW w:w="567" w:type="dxa"/>
          </w:tcPr>
          <w:p w14:paraId="0ECCDAA3" w14:textId="77777777" w:rsidR="00A836E7" w:rsidRPr="00DD0A4E" w:rsidRDefault="00A836E7" w:rsidP="00EA346D">
            <w:pPr>
              <w:pStyle w:val="TAL"/>
              <w:jc w:val="center"/>
            </w:pPr>
            <w:r w:rsidRPr="00DD0A4E">
              <w:t>FD</w:t>
            </w:r>
          </w:p>
        </w:tc>
        <w:tc>
          <w:tcPr>
            <w:tcW w:w="709" w:type="dxa"/>
          </w:tcPr>
          <w:p w14:paraId="63EC48CC" w14:textId="77777777" w:rsidR="00A836E7" w:rsidRPr="00DD0A4E" w:rsidRDefault="00A836E7" w:rsidP="00EA346D">
            <w:pPr>
              <w:pStyle w:val="TAL"/>
              <w:jc w:val="center"/>
            </w:pPr>
            <w:r w:rsidRPr="00DD0A4E">
              <w:rPr>
                <w:bCs/>
                <w:iCs/>
              </w:rPr>
              <w:t>N/A</w:t>
            </w:r>
          </w:p>
        </w:tc>
        <w:tc>
          <w:tcPr>
            <w:tcW w:w="728" w:type="dxa"/>
          </w:tcPr>
          <w:p w14:paraId="7AB1B30A" w14:textId="77777777" w:rsidR="00A836E7" w:rsidRPr="00DD0A4E" w:rsidRDefault="00A836E7" w:rsidP="00EA346D">
            <w:pPr>
              <w:pStyle w:val="TAL"/>
              <w:jc w:val="center"/>
            </w:pPr>
            <w:r w:rsidRPr="00DD0A4E">
              <w:rPr>
                <w:bCs/>
                <w:iCs/>
              </w:rPr>
              <w:t>N/A</w:t>
            </w:r>
          </w:p>
        </w:tc>
      </w:tr>
      <w:tr w:rsidR="00A836E7" w:rsidRPr="00DD0A4E" w14:paraId="42B8FE73" w14:textId="77777777" w:rsidTr="00EA346D">
        <w:trPr>
          <w:cantSplit/>
          <w:tblHeader/>
        </w:trPr>
        <w:tc>
          <w:tcPr>
            <w:tcW w:w="6917" w:type="dxa"/>
          </w:tcPr>
          <w:p w14:paraId="2AEEC65E" w14:textId="77777777" w:rsidR="00A836E7" w:rsidRPr="00DD0A4E" w:rsidRDefault="00A836E7" w:rsidP="00EA346D">
            <w:pPr>
              <w:pStyle w:val="TAL"/>
              <w:rPr>
                <w:b/>
                <w:i/>
              </w:rPr>
            </w:pPr>
            <w:r w:rsidRPr="00DD0A4E">
              <w:rPr>
                <w:b/>
                <w:i/>
              </w:rPr>
              <w:t>timeDurationForQCL</w:t>
            </w:r>
          </w:p>
          <w:p w14:paraId="253CDB5E" w14:textId="77777777" w:rsidR="00A836E7" w:rsidRPr="00DD0A4E" w:rsidRDefault="00A836E7" w:rsidP="00EA346D">
            <w:pPr>
              <w:pStyle w:val="TAL"/>
            </w:pPr>
            <w:r w:rsidRPr="00DD0A4E">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2AB8691C" w14:textId="77777777" w:rsidR="00A836E7" w:rsidRPr="00DD0A4E" w:rsidRDefault="00A836E7" w:rsidP="00EA346D">
            <w:pPr>
              <w:pStyle w:val="TAL"/>
              <w:jc w:val="center"/>
            </w:pPr>
            <w:r w:rsidRPr="00DD0A4E">
              <w:t>FS</w:t>
            </w:r>
          </w:p>
        </w:tc>
        <w:tc>
          <w:tcPr>
            <w:tcW w:w="567" w:type="dxa"/>
          </w:tcPr>
          <w:p w14:paraId="7FA52757" w14:textId="77777777" w:rsidR="00A836E7" w:rsidRPr="00DD0A4E" w:rsidRDefault="00A836E7" w:rsidP="00EA346D">
            <w:pPr>
              <w:pStyle w:val="TAL"/>
              <w:jc w:val="center"/>
            </w:pPr>
            <w:r w:rsidRPr="00DD0A4E">
              <w:t>Yes</w:t>
            </w:r>
          </w:p>
        </w:tc>
        <w:tc>
          <w:tcPr>
            <w:tcW w:w="709" w:type="dxa"/>
          </w:tcPr>
          <w:p w14:paraId="7DE34271" w14:textId="77777777" w:rsidR="00A836E7" w:rsidRPr="00DD0A4E" w:rsidRDefault="00A836E7" w:rsidP="00EA346D">
            <w:pPr>
              <w:pStyle w:val="TAL"/>
              <w:jc w:val="center"/>
            </w:pPr>
            <w:r w:rsidRPr="00DD0A4E">
              <w:rPr>
                <w:bCs/>
                <w:iCs/>
              </w:rPr>
              <w:t>N/A</w:t>
            </w:r>
          </w:p>
        </w:tc>
        <w:tc>
          <w:tcPr>
            <w:tcW w:w="728" w:type="dxa"/>
          </w:tcPr>
          <w:p w14:paraId="1278E369" w14:textId="77777777" w:rsidR="00A836E7" w:rsidRPr="00DD0A4E" w:rsidRDefault="00A836E7" w:rsidP="00EA346D">
            <w:pPr>
              <w:pStyle w:val="TAL"/>
              <w:jc w:val="center"/>
            </w:pPr>
            <w:r w:rsidRPr="00DD0A4E">
              <w:t>FR2 only</w:t>
            </w:r>
          </w:p>
        </w:tc>
      </w:tr>
      <w:tr w:rsidR="00A836E7" w:rsidRPr="00DD0A4E" w14:paraId="663EF712" w14:textId="77777777" w:rsidTr="00EA346D">
        <w:trPr>
          <w:cantSplit/>
          <w:tblHeader/>
        </w:trPr>
        <w:tc>
          <w:tcPr>
            <w:tcW w:w="6917" w:type="dxa"/>
          </w:tcPr>
          <w:p w14:paraId="4E064A4F" w14:textId="77777777" w:rsidR="00A836E7" w:rsidRPr="00DD0A4E" w:rsidRDefault="00A836E7" w:rsidP="00EA346D">
            <w:pPr>
              <w:pStyle w:val="TAL"/>
              <w:rPr>
                <w:b/>
                <w:i/>
              </w:rPr>
            </w:pPr>
            <w:r w:rsidRPr="00DD0A4E">
              <w:rPr>
                <w:b/>
                <w:i/>
              </w:rPr>
              <w:t>twoFL-DMRS-TwoAdditionalDMRS-DL</w:t>
            </w:r>
          </w:p>
          <w:p w14:paraId="625D8BF1" w14:textId="77777777" w:rsidR="00A836E7" w:rsidRPr="00DD0A4E" w:rsidRDefault="00A836E7" w:rsidP="00EA346D">
            <w:pPr>
              <w:pStyle w:val="TAL"/>
            </w:pPr>
            <w:r w:rsidRPr="00DD0A4E">
              <w:t>Defines whether the UE supports DM-RS pattern for DL transmission with 2 symbols front-loaded DM-RS with one additional 2 symbols DM-RS.</w:t>
            </w:r>
          </w:p>
        </w:tc>
        <w:tc>
          <w:tcPr>
            <w:tcW w:w="709" w:type="dxa"/>
          </w:tcPr>
          <w:p w14:paraId="39CE9530" w14:textId="77777777" w:rsidR="00A836E7" w:rsidRPr="00DD0A4E" w:rsidRDefault="00A836E7" w:rsidP="00EA346D">
            <w:pPr>
              <w:pStyle w:val="TAL"/>
              <w:jc w:val="center"/>
            </w:pPr>
            <w:r w:rsidRPr="00DD0A4E">
              <w:t>FS</w:t>
            </w:r>
          </w:p>
        </w:tc>
        <w:tc>
          <w:tcPr>
            <w:tcW w:w="567" w:type="dxa"/>
          </w:tcPr>
          <w:p w14:paraId="453E16D9" w14:textId="77777777" w:rsidR="00A836E7" w:rsidRPr="00DD0A4E" w:rsidDel="001C5DC7" w:rsidRDefault="00A836E7" w:rsidP="00EA346D">
            <w:pPr>
              <w:pStyle w:val="TAL"/>
              <w:jc w:val="center"/>
            </w:pPr>
            <w:r w:rsidRPr="00DD0A4E">
              <w:t>No</w:t>
            </w:r>
          </w:p>
        </w:tc>
        <w:tc>
          <w:tcPr>
            <w:tcW w:w="709" w:type="dxa"/>
          </w:tcPr>
          <w:p w14:paraId="79FF5673" w14:textId="77777777" w:rsidR="00A836E7" w:rsidRPr="00DD0A4E" w:rsidRDefault="00A836E7" w:rsidP="00EA346D">
            <w:pPr>
              <w:pStyle w:val="TAL"/>
              <w:jc w:val="center"/>
            </w:pPr>
            <w:r w:rsidRPr="00DD0A4E">
              <w:rPr>
                <w:bCs/>
                <w:iCs/>
              </w:rPr>
              <w:t>N/A</w:t>
            </w:r>
          </w:p>
        </w:tc>
        <w:tc>
          <w:tcPr>
            <w:tcW w:w="728" w:type="dxa"/>
          </w:tcPr>
          <w:p w14:paraId="53A46EE4" w14:textId="77777777" w:rsidR="00A836E7" w:rsidRPr="00DD0A4E" w:rsidDel="001C5DC7" w:rsidRDefault="00A836E7" w:rsidP="00EA346D">
            <w:pPr>
              <w:pStyle w:val="TAL"/>
              <w:jc w:val="center"/>
            </w:pPr>
            <w:r w:rsidRPr="00DD0A4E">
              <w:rPr>
                <w:bCs/>
                <w:iCs/>
              </w:rPr>
              <w:t>N/A</w:t>
            </w:r>
          </w:p>
        </w:tc>
      </w:tr>
      <w:tr w:rsidR="00A836E7" w:rsidRPr="00DD0A4E" w14:paraId="52051633" w14:textId="77777777" w:rsidTr="00EA346D">
        <w:trPr>
          <w:cantSplit/>
          <w:tblHeader/>
        </w:trPr>
        <w:tc>
          <w:tcPr>
            <w:tcW w:w="6917" w:type="dxa"/>
          </w:tcPr>
          <w:p w14:paraId="18994A01" w14:textId="77777777" w:rsidR="00A836E7" w:rsidRPr="00DD0A4E" w:rsidRDefault="00A836E7" w:rsidP="00EA346D">
            <w:pPr>
              <w:pStyle w:val="TAL"/>
              <w:rPr>
                <w:b/>
                <w:i/>
              </w:rPr>
            </w:pPr>
            <w:r w:rsidRPr="00DD0A4E">
              <w:rPr>
                <w:b/>
                <w:i/>
              </w:rPr>
              <w:t>type1-3-CSS</w:t>
            </w:r>
          </w:p>
          <w:p w14:paraId="4BB8C162" w14:textId="77777777" w:rsidR="00A836E7" w:rsidRPr="00DD0A4E" w:rsidRDefault="00A836E7" w:rsidP="00EA346D">
            <w:pPr>
              <w:pStyle w:val="TAL"/>
            </w:pPr>
            <w:r w:rsidRPr="00DD0A4E">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09DFAF36" w14:textId="77777777" w:rsidR="00A836E7" w:rsidRPr="00DD0A4E" w:rsidRDefault="00A836E7" w:rsidP="00EA346D">
            <w:pPr>
              <w:pStyle w:val="TAL"/>
              <w:jc w:val="center"/>
            </w:pPr>
            <w:r w:rsidRPr="00DD0A4E">
              <w:rPr>
                <w:lang w:eastAsia="ko-KR"/>
              </w:rPr>
              <w:t>FS</w:t>
            </w:r>
          </w:p>
        </w:tc>
        <w:tc>
          <w:tcPr>
            <w:tcW w:w="567" w:type="dxa"/>
          </w:tcPr>
          <w:p w14:paraId="65515F97" w14:textId="77777777" w:rsidR="00A836E7" w:rsidRPr="00DD0A4E" w:rsidRDefault="00A836E7" w:rsidP="00EA346D">
            <w:pPr>
              <w:pStyle w:val="TAL"/>
              <w:jc w:val="center"/>
            </w:pPr>
            <w:r w:rsidRPr="00DD0A4E">
              <w:t>Yes</w:t>
            </w:r>
          </w:p>
        </w:tc>
        <w:tc>
          <w:tcPr>
            <w:tcW w:w="709" w:type="dxa"/>
          </w:tcPr>
          <w:p w14:paraId="7DCD0DCD" w14:textId="77777777" w:rsidR="00A836E7" w:rsidRPr="00DD0A4E" w:rsidRDefault="00A836E7" w:rsidP="00EA346D">
            <w:pPr>
              <w:pStyle w:val="TAL"/>
              <w:jc w:val="center"/>
            </w:pPr>
            <w:r w:rsidRPr="00DD0A4E">
              <w:rPr>
                <w:bCs/>
                <w:iCs/>
              </w:rPr>
              <w:t>N/A</w:t>
            </w:r>
          </w:p>
        </w:tc>
        <w:tc>
          <w:tcPr>
            <w:tcW w:w="728" w:type="dxa"/>
          </w:tcPr>
          <w:p w14:paraId="3E976B88" w14:textId="77777777" w:rsidR="00A836E7" w:rsidRPr="00DD0A4E" w:rsidRDefault="00A836E7" w:rsidP="00EA346D">
            <w:pPr>
              <w:pStyle w:val="TAL"/>
              <w:jc w:val="center"/>
            </w:pPr>
            <w:r w:rsidRPr="00DD0A4E">
              <w:t>FR2 only</w:t>
            </w:r>
          </w:p>
        </w:tc>
      </w:tr>
      <w:tr w:rsidR="00A836E7" w:rsidRPr="00DD0A4E" w14:paraId="08A64BBB" w14:textId="77777777" w:rsidTr="00EA346D">
        <w:trPr>
          <w:cantSplit/>
          <w:tblHeader/>
        </w:trPr>
        <w:tc>
          <w:tcPr>
            <w:tcW w:w="6917" w:type="dxa"/>
          </w:tcPr>
          <w:p w14:paraId="28317B8B" w14:textId="77777777" w:rsidR="00A836E7" w:rsidRPr="00DD0A4E" w:rsidRDefault="00A836E7" w:rsidP="00EA346D">
            <w:pPr>
              <w:pStyle w:val="TAL"/>
              <w:rPr>
                <w:b/>
                <w:i/>
              </w:rPr>
            </w:pPr>
            <w:r w:rsidRPr="00DD0A4E">
              <w:rPr>
                <w:b/>
                <w:i/>
              </w:rPr>
              <w:t>ue-SpecificUL-DL-Assignment</w:t>
            </w:r>
          </w:p>
          <w:p w14:paraId="0D5D553F" w14:textId="77777777" w:rsidR="00A836E7" w:rsidRPr="00DD0A4E" w:rsidRDefault="00A836E7" w:rsidP="00EA346D">
            <w:pPr>
              <w:pStyle w:val="TAL"/>
            </w:pPr>
            <w:r w:rsidRPr="00DD0A4E">
              <w:t xml:space="preserve">Indicates whether the UE supports dynamic determination of UL and DL link direction and slot format based on Layer 1 scheduling DCI and higher layer configured parameter </w:t>
            </w:r>
            <w:r w:rsidRPr="00DD0A4E">
              <w:rPr>
                <w:i/>
                <w:iCs/>
              </w:rPr>
              <w:t>TDD-UL-DL-ConfigDedicated</w:t>
            </w:r>
            <w:r w:rsidRPr="00DD0A4E">
              <w:t xml:space="preserve"> as specified in TS 38.213 [11].</w:t>
            </w:r>
          </w:p>
        </w:tc>
        <w:tc>
          <w:tcPr>
            <w:tcW w:w="709" w:type="dxa"/>
          </w:tcPr>
          <w:p w14:paraId="509C0BE1" w14:textId="77777777" w:rsidR="00A836E7" w:rsidRPr="00DD0A4E" w:rsidRDefault="00A836E7" w:rsidP="00EA346D">
            <w:pPr>
              <w:pStyle w:val="TAL"/>
              <w:jc w:val="center"/>
            </w:pPr>
            <w:r w:rsidRPr="00DD0A4E">
              <w:t>FS</w:t>
            </w:r>
          </w:p>
        </w:tc>
        <w:tc>
          <w:tcPr>
            <w:tcW w:w="567" w:type="dxa"/>
          </w:tcPr>
          <w:p w14:paraId="0D80A736" w14:textId="77777777" w:rsidR="00A836E7" w:rsidRPr="00DD0A4E" w:rsidRDefault="00A836E7" w:rsidP="00EA346D">
            <w:pPr>
              <w:pStyle w:val="TAL"/>
              <w:jc w:val="center"/>
            </w:pPr>
            <w:r w:rsidRPr="00DD0A4E">
              <w:t>No</w:t>
            </w:r>
          </w:p>
        </w:tc>
        <w:tc>
          <w:tcPr>
            <w:tcW w:w="709" w:type="dxa"/>
          </w:tcPr>
          <w:p w14:paraId="1B9B6862" w14:textId="77777777" w:rsidR="00A836E7" w:rsidRPr="00DD0A4E" w:rsidRDefault="00A836E7" w:rsidP="00EA346D">
            <w:pPr>
              <w:pStyle w:val="TAL"/>
              <w:jc w:val="center"/>
            </w:pPr>
            <w:r w:rsidRPr="00DD0A4E">
              <w:rPr>
                <w:bCs/>
                <w:iCs/>
              </w:rPr>
              <w:t>N/A</w:t>
            </w:r>
          </w:p>
        </w:tc>
        <w:tc>
          <w:tcPr>
            <w:tcW w:w="728" w:type="dxa"/>
          </w:tcPr>
          <w:p w14:paraId="3400400F" w14:textId="77777777" w:rsidR="00A836E7" w:rsidRPr="00DD0A4E" w:rsidRDefault="00A836E7" w:rsidP="00EA346D">
            <w:pPr>
              <w:pStyle w:val="TAL"/>
              <w:jc w:val="center"/>
            </w:pPr>
            <w:r w:rsidRPr="00DD0A4E">
              <w:rPr>
                <w:bCs/>
                <w:iCs/>
              </w:rPr>
              <w:t>N/A</w:t>
            </w:r>
          </w:p>
        </w:tc>
      </w:tr>
      <w:tr w:rsidR="00B653F5" w:rsidRPr="00DD0A4E" w14:paraId="77BF608C" w14:textId="77777777" w:rsidTr="00EA346D">
        <w:trPr>
          <w:cantSplit/>
          <w:tblHeader/>
          <w:ins w:id="132" w:author="Huawei, HiSilicon" w:date="2025-01-21T15:13:00Z"/>
        </w:trPr>
        <w:tc>
          <w:tcPr>
            <w:tcW w:w="6917" w:type="dxa"/>
          </w:tcPr>
          <w:p w14:paraId="6CEAFEA3" w14:textId="77777777" w:rsidR="00B653F5" w:rsidRDefault="00B653F5" w:rsidP="00B653F5">
            <w:pPr>
              <w:pStyle w:val="TAL"/>
              <w:spacing w:line="256" w:lineRule="auto"/>
              <w:rPr>
                <w:ins w:id="133" w:author="Huawei, HiSilicon" w:date="2025-01-21T15:13:00Z"/>
                <w:b/>
                <w:i/>
              </w:rPr>
            </w:pPr>
            <w:ins w:id="134" w:author="Huawei, HiSilicon" w:date="2025-01-21T15:13:00Z">
              <w:r>
                <w:rPr>
                  <w:b/>
                  <w:i/>
                </w:rPr>
                <w:t>zeroSlotOffsetAperiodicSRS</w:t>
              </w:r>
            </w:ins>
          </w:p>
          <w:p w14:paraId="0E379FCA" w14:textId="77777777" w:rsidR="00B653F5" w:rsidRDefault="00B653F5" w:rsidP="00B653F5">
            <w:pPr>
              <w:pStyle w:val="TAL"/>
              <w:spacing w:line="256" w:lineRule="auto"/>
              <w:rPr>
                <w:ins w:id="135" w:author="Huawei, HiSilicon" w:date="2025-01-21T15:13:00Z"/>
              </w:rPr>
            </w:pPr>
            <w:ins w:id="136" w:author="Huawei, HiSilicon" w:date="2025-01-21T15:13:00Z">
              <w:r>
                <w:t xml:space="preserve">Indicates whether the UE supports 0 slot offset between aperiodic SRS triggering and transmission, for SRS for CB PUSCH and antenna switching on FR1. </w:t>
              </w:r>
            </w:ins>
          </w:p>
          <w:p w14:paraId="7F8261CC" w14:textId="7B19A51A" w:rsidR="00F419ED" w:rsidRPr="00FF7CD3" w:rsidRDefault="00B653F5" w:rsidP="00B653F5">
            <w:pPr>
              <w:pStyle w:val="TAL"/>
              <w:rPr>
                <w:ins w:id="137" w:author="Huawei, HiSilicon" w:date="2025-01-21T15:13:00Z"/>
              </w:rPr>
            </w:pPr>
            <w:ins w:id="138" w:author="Huawei, HiSilicon" w:date="2025-01-21T15:13:00Z">
              <w:r>
                <w:t xml:space="preserve">The UE is only allowed to set this field for a band with associated </w:t>
              </w:r>
              <w:r>
                <w:rPr>
                  <w:i/>
                  <w:iCs/>
                </w:rPr>
                <w:t>FeatureSetUplinkId</w:t>
              </w:r>
              <w:r>
                <w:t xml:space="preserve"> set to 0</w:t>
              </w:r>
            </w:ins>
            <w:ins w:id="139" w:author="Huawei, HiSilicon" w:date="2025-04-08T17:55:00Z">
              <w:r w:rsidR="00FF7CD3">
                <w:t xml:space="preserve"> </w:t>
              </w:r>
              <w:r w:rsidR="00FF7CD3">
                <w:rPr>
                  <w:rFonts w:hint="eastAsia"/>
                </w:rPr>
                <w:t>a</w:t>
              </w:r>
              <w:r w:rsidR="00FF7CD3">
                <w:t xml:space="preserve">nd </w:t>
              </w:r>
              <w:r w:rsidR="00FF7CD3" w:rsidRPr="00BD78AA">
                <w:rPr>
                  <w:bCs/>
                  <w:iCs/>
                </w:rPr>
                <w:t xml:space="preserve">when </w:t>
              </w:r>
              <w:r w:rsidR="00FF7CD3" w:rsidRPr="00BD78AA">
                <w:rPr>
                  <w:bCs/>
                  <w:i/>
                </w:rPr>
                <w:t>srs-CarrierSwitch</w:t>
              </w:r>
              <w:r w:rsidR="00FF7CD3" w:rsidRPr="00BD78AA">
                <w:rPr>
                  <w:bCs/>
                  <w:iCs/>
                </w:rPr>
                <w:t xml:space="preserve"> </w:t>
              </w:r>
              <w:r w:rsidR="00FF7CD3">
                <w:rPr>
                  <w:bCs/>
                  <w:iCs/>
                </w:rPr>
                <w:t xml:space="preserve">is supported </w:t>
              </w:r>
            </w:ins>
            <w:ins w:id="140" w:author="Huawei, HiSilicon" w:date="2025-04-09T09:34:00Z">
              <w:r w:rsidR="00EB5D3E">
                <w:rPr>
                  <w:bCs/>
                  <w:iCs/>
                </w:rPr>
                <w:t>on</w:t>
              </w:r>
            </w:ins>
            <w:ins w:id="141" w:author="Huawei, HiSilicon" w:date="2025-04-08T17:55:00Z">
              <w:r w:rsidR="00FF7CD3" w:rsidRPr="00BD78AA">
                <w:rPr>
                  <w:bCs/>
                  <w:iCs/>
                </w:rPr>
                <w:t xml:space="preserve"> th</w:t>
              </w:r>
              <w:r w:rsidR="00FF7CD3">
                <w:rPr>
                  <w:bCs/>
                  <w:iCs/>
                </w:rPr>
                <w:t>e</w:t>
              </w:r>
              <w:r w:rsidR="00FF7CD3" w:rsidRPr="00BD78AA">
                <w:rPr>
                  <w:bCs/>
                  <w:iCs/>
                </w:rPr>
                <w:t xml:space="preserve"> band</w:t>
              </w:r>
            </w:ins>
            <w:ins w:id="142" w:author="Huawei, HiSilicon" w:date="2025-01-21T15:13:00Z">
              <w:r>
                <w:t>.</w:t>
              </w:r>
            </w:ins>
          </w:p>
        </w:tc>
        <w:tc>
          <w:tcPr>
            <w:tcW w:w="709" w:type="dxa"/>
          </w:tcPr>
          <w:p w14:paraId="47EECF29" w14:textId="36CDEB67" w:rsidR="00B653F5" w:rsidRPr="00DD0A4E" w:rsidRDefault="00B653F5" w:rsidP="00B653F5">
            <w:pPr>
              <w:pStyle w:val="TAL"/>
              <w:jc w:val="center"/>
              <w:rPr>
                <w:ins w:id="143" w:author="Huawei, HiSilicon" w:date="2025-01-21T15:13:00Z"/>
              </w:rPr>
            </w:pPr>
            <w:ins w:id="144" w:author="Huawei, HiSilicon" w:date="2025-01-21T15:13:00Z">
              <w:r>
                <w:t>FS</w:t>
              </w:r>
            </w:ins>
          </w:p>
        </w:tc>
        <w:tc>
          <w:tcPr>
            <w:tcW w:w="567" w:type="dxa"/>
          </w:tcPr>
          <w:p w14:paraId="2F8E4212" w14:textId="14CCA975" w:rsidR="00B653F5" w:rsidRPr="00DD0A4E" w:rsidRDefault="00B653F5" w:rsidP="00B653F5">
            <w:pPr>
              <w:pStyle w:val="TAL"/>
              <w:jc w:val="center"/>
              <w:rPr>
                <w:ins w:id="145" w:author="Huawei, HiSilicon" w:date="2025-01-21T15:13:00Z"/>
              </w:rPr>
            </w:pPr>
            <w:ins w:id="146" w:author="Huawei, HiSilicon" w:date="2025-01-21T15:13:00Z">
              <w:r>
                <w:t>No</w:t>
              </w:r>
            </w:ins>
          </w:p>
        </w:tc>
        <w:tc>
          <w:tcPr>
            <w:tcW w:w="709" w:type="dxa"/>
          </w:tcPr>
          <w:p w14:paraId="7F896EC6" w14:textId="0A8DBB95" w:rsidR="00B653F5" w:rsidRPr="00DD0A4E" w:rsidRDefault="00B653F5" w:rsidP="00B653F5">
            <w:pPr>
              <w:pStyle w:val="TAL"/>
              <w:jc w:val="center"/>
              <w:rPr>
                <w:ins w:id="147" w:author="Huawei, HiSilicon" w:date="2025-01-21T15:13:00Z"/>
                <w:bCs/>
                <w:iCs/>
              </w:rPr>
            </w:pPr>
            <w:ins w:id="148" w:author="Huawei, HiSilicon" w:date="2025-01-21T15:13:00Z">
              <w:r>
                <w:t>N/A</w:t>
              </w:r>
            </w:ins>
          </w:p>
        </w:tc>
        <w:tc>
          <w:tcPr>
            <w:tcW w:w="728" w:type="dxa"/>
          </w:tcPr>
          <w:p w14:paraId="566B91A6" w14:textId="7A6200F1" w:rsidR="00B653F5" w:rsidRPr="00DD0A4E" w:rsidRDefault="00B653F5" w:rsidP="00B653F5">
            <w:pPr>
              <w:pStyle w:val="TAL"/>
              <w:jc w:val="center"/>
              <w:rPr>
                <w:ins w:id="149" w:author="Huawei, HiSilicon" w:date="2025-01-21T15:13:00Z"/>
                <w:bCs/>
                <w:iCs/>
              </w:rPr>
            </w:pPr>
            <w:ins w:id="150" w:author="Huawei, HiSilicon" w:date="2025-01-21T15:13:00Z">
              <w:r>
                <w:t>N/A</w:t>
              </w:r>
            </w:ins>
          </w:p>
        </w:tc>
      </w:tr>
    </w:tbl>
    <w:p w14:paraId="19ACD95B" w14:textId="77777777" w:rsidR="002A2AD3" w:rsidRDefault="002A2AD3" w:rsidP="002A2AD3"/>
    <w:bookmarkEnd w:id="20"/>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1"/>
    <w:bookmarkEnd w:id="22"/>
    <w:bookmarkEnd w:id="23"/>
    <w:bookmarkEnd w:id="24"/>
    <w:bookmarkEnd w:id="25"/>
    <w:bookmarkEnd w:id="26"/>
    <w:bookmarkEnd w:id="27"/>
    <w:bookmarkEnd w:id="28"/>
    <w:bookmarkEnd w:id="29"/>
    <w:bookmarkEnd w:id="30"/>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41507" w14:textId="77777777" w:rsidR="00974A1C" w:rsidRDefault="00974A1C" w:rsidP="00F579C2">
      <w:pPr>
        <w:spacing w:after="0"/>
      </w:pPr>
      <w:r>
        <w:separator/>
      </w:r>
    </w:p>
  </w:endnote>
  <w:endnote w:type="continuationSeparator" w:id="0">
    <w:p w14:paraId="5A0962F6" w14:textId="77777777" w:rsidR="00974A1C" w:rsidRDefault="00974A1C" w:rsidP="00F579C2">
      <w:pPr>
        <w:spacing w:after="0"/>
      </w:pPr>
      <w:r>
        <w:continuationSeparator/>
      </w:r>
    </w:p>
  </w:endnote>
  <w:endnote w:type="continuationNotice" w:id="1">
    <w:p w14:paraId="1E981B4B" w14:textId="77777777" w:rsidR="00974A1C" w:rsidRDefault="00974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1B511" w14:textId="77777777" w:rsidR="00974A1C" w:rsidRDefault="00974A1C" w:rsidP="00F579C2">
      <w:pPr>
        <w:spacing w:after="0"/>
      </w:pPr>
      <w:r>
        <w:separator/>
      </w:r>
    </w:p>
  </w:footnote>
  <w:footnote w:type="continuationSeparator" w:id="0">
    <w:p w14:paraId="5DD14FA8" w14:textId="77777777" w:rsidR="00974A1C" w:rsidRDefault="00974A1C" w:rsidP="00F579C2">
      <w:pPr>
        <w:spacing w:after="0"/>
      </w:pPr>
      <w:r>
        <w:continuationSeparator/>
      </w:r>
    </w:p>
  </w:footnote>
  <w:footnote w:type="continuationNotice" w:id="1">
    <w:p w14:paraId="4218C8D1" w14:textId="77777777" w:rsidR="00974A1C" w:rsidRDefault="00974A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4F33"/>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4B7A"/>
    <w:rsid w:val="000E63E2"/>
    <w:rsid w:val="000E72AA"/>
    <w:rsid w:val="000E7692"/>
    <w:rsid w:val="000F0664"/>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0E69"/>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6F5"/>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1B48"/>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35D9"/>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7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7F86"/>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E767B"/>
    <w:rsid w:val="008F1C78"/>
    <w:rsid w:val="008F1F33"/>
    <w:rsid w:val="008F3F86"/>
    <w:rsid w:val="008F4858"/>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4A1C"/>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1B7C"/>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2A44"/>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25C4"/>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26E4"/>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3F5"/>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669B"/>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0E04"/>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2AEE"/>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B5D3E"/>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9ED"/>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012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00FF7CD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B8A5C5A-6EEB-4126-B1D9-42055DA8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9</Pages>
  <Words>3278</Words>
  <Characters>18690</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73</cp:revision>
  <dcterms:created xsi:type="dcterms:W3CDTF">2024-05-08T08:48:00Z</dcterms:created>
  <dcterms:modified xsi:type="dcterms:W3CDTF">2025-05-09T06:49:00Z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